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val="0"/>
        <w:spacing w:before="0" w:beforeLines="0" w:after="0" w:afterLines="0" w:line="288" w:lineRule="auto"/>
        <w:jc w:val="left"/>
        <w:textAlignment w:val="auto"/>
        <w:rPr>
          <w:rFonts w:ascii="Times New Roman" w:hAnsi="Times New Roman" w:eastAsia="黑体" w:cs="Times New Roman"/>
          <w:b w:val="0"/>
          <w:bCs w:val="0"/>
          <w:color w:val="auto"/>
          <w:kern w:val="0"/>
          <w:sz w:val="32"/>
          <w:szCs w:val="32"/>
          <w:highlight w:val="none"/>
          <w:u w:val="none"/>
        </w:rPr>
      </w:pPr>
      <w:bookmarkStart w:id="0" w:name="_GoBack"/>
      <w:bookmarkEnd w:id="0"/>
      <w:r>
        <w:rPr>
          <w:rFonts w:hint="default" w:ascii="Times New Roman" w:hAnsi="Times New Roman" w:eastAsia="黑体" w:cs="Times New Roman"/>
          <w:b w:val="0"/>
          <w:bCs w:val="0"/>
          <w:color w:val="auto"/>
          <w:kern w:val="0"/>
          <w:sz w:val="32"/>
          <w:szCs w:val="32"/>
          <w:highlight w:val="none"/>
          <w:u w:val="none"/>
        </w:rPr>
        <w:t>附  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700" w:lineRule="exact"/>
        <w:ind w:firstLine="0"/>
        <w:jc w:val="center"/>
        <w:textAlignment w:val="auto"/>
        <w:rPr>
          <w:rFonts w:hint="eastAsia" w:ascii="方正小标宋简体" w:hAnsi="方正小标宋简体" w:eastAsia="方正小标宋简体" w:cs="方正小标宋简体"/>
          <w:b w:val="0"/>
          <w:bCs w:val="0"/>
          <w:color w:val="auto"/>
          <w:kern w:val="0"/>
          <w:sz w:val="44"/>
          <w:szCs w:val="44"/>
          <w:highlight w:val="none"/>
          <w:u w:val="none"/>
        </w:rPr>
      </w:pPr>
      <w:r>
        <w:rPr>
          <w:rFonts w:hint="eastAsia" w:ascii="方正小标宋简体" w:hAnsi="方正小标宋简体" w:eastAsia="方正小标宋简体" w:cs="方正小标宋简体"/>
          <w:b w:val="0"/>
          <w:bCs w:val="0"/>
          <w:color w:val="auto"/>
          <w:kern w:val="0"/>
          <w:sz w:val="44"/>
          <w:szCs w:val="44"/>
          <w:highlight w:val="none"/>
          <w:u w:val="none"/>
        </w:rPr>
        <w:t>河南省综合评标专家库评标专家考核标准</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194"/>
        <w:gridCol w:w="1174"/>
        <w:gridCol w:w="5319"/>
        <w:gridCol w:w="3216"/>
        <w:gridCol w:w="2247"/>
        <w:gridCol w:w="15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blHeader/>
        </w:trPr>
        <w:tc>
          <w:tcPr>
            <w:tcW w:w="1194"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kern w:val="0"/>
                <w:sz w:val="24"/>
                <w:szCs w:val="24"/>
                <w:highlight w:val="none"/>
                <w:u w:val="none"/>
              </w:rPr>
            </w:pPr>
            <w:r>
              <w:rPr>
                <w:rFonts w:hint="eastAsia" w:ascii="黑体" w:hAnsi="黑体" w:eastAsia="黑体" w:cs="黑体"/>
                <w:b w:val="0"/>
                <w:bCs w:val="0"/>
                <w:color w:val="auto"/>
                <w:kern w:val="0"/>
                <w:sz w:val="24"/>
                <w:szCs w:val="24"/>
                <w:highlight w:val="none"/>
                <w:u w:val="none"/>
              </w:rPr>
              <w:t>一级指标</w:t>
            </w:r>
          </w:p>
        </w:tc>
        <w:tc>
          <w:tcPr>
            <w:tcW w:w="1174"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kern w:val="0"/>
                <w:sz w:val="24"/>
                <w:szCs w:val="24"/>
                <w:highlight w:val="none"/>
                <w:u w:val="none"/>
              </w:rPr>
            </w:pPr>
            <w:r>
              <w:rPr>
                <w:rFonts w:hint="eastAsia" w:ascii="黑体" w:hAnsi="黑体" w:eastAsia="黑体" w:cs="黑体"/>
                <w:b w:val="0"/>
                <w:bCs w:val="0"/>
                <w:color w:val="auto"/>
                <w:kern w:val="0"/>
                <w:sz w:val="24"/>
                <w:szCs w:val="24"/>
                <w:highlight w:val="none"/>
                <w:u w:val="none"/>
              </w:rPr>
              <w:t>二级指标</w:t>
            </w:r>
          </w:p>
        </w:tc>
        <w:tc>
          <w:tcPr>
            <w:tcW w:w="5319"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kern w:val="0"/>
                <w:sz w:val="24"/>
                <w:szCs w:val="24"/>
                <w:highlight w:val="none"/>
                <w:u w:val="none"/>
              </w:rPr>
            </w:pPr>
            <w:r>
              <w:rPr>
                <w:rFonts w:hint="eastAsia" w:ascii="黑体" w:hAnsi="黑体" w:eastAsia="黑体" w:cs="黑体"/>
                <w:b w:val="0"/>
                <w:bCs w:val="0"/>
                <w:color w:val="auto"/>
                <w:kern w:val="0"/>
                <w:sz w:val="24"/>
                <w:szCs w:val="24"/>
                <w:highlight w:val="none"/>
                <w:u w:val="none"/>
              </w:rPr>
              <w:t>三级指标</w:t>
            </w:r>
          </w:p>
        </w:tc>
        <w:tc>
          <w:tcPr>
            <w:tcW w:w="3216"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kern w:val="0"/>
                <w:sz w:val="24"/>
                <w:szCs w:val="24"/>
                <w:highlight w:val="none"/>
                <w:u w:val="none"/>
              </w:rPr>
            </w:pPr>
            <w:r>
              <w:rPr>
                <w:rFonts w:hint="eastAsia" w:ascii="黑体" w:hAnsi="黑体" w:eastAsia="黑体" w:cs="黑体"/>
                <w:b w:val="0"/>
                <w:bCs w:val="0"/>
                <w:color w:val="auto"/>
                <w:kern w:val="0"/>
                <w:sz w:val="24"/>
                <w:szCs w:val="24"/>
                <w:highlight w:val="none"/>
                <w:u w:val="none"/>
              </w:rPr>
              <w:t>考核规则</w:t>
            </w:r>
          </w:p>
        </w:tc>
        <w:tc>
          <w:tcPr>
            <w:tcW w:w="2247"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kern w:val="0"/>
                <w:sz w:val="24"/>
                <w:szCs w:val="24"/>
                <w:highlight w:val="none"/>
                <w:u w:val="none"/>
              </w:rPr>
            </w:pPr>
            <w:r>
              <w:rPr>
                <w:rFonts w:hint="eastAsia" w:ascii="黑体" w:hAnsi="黑体" w:eastAsia="黑体" w:cs="黑体"/>
                <w:b w:val="0"/>
                <w:bCs w:val="0"/>
                <w:color w:val="auto"/>
                <w:kern w:val="0"/>
                <w:sz w:val="24"/>
                <w:szCs w:val="24"/>
                <w:highlight w:val="none"/>
                <w:u w:val="none"/>
                <w:lang w:eastAsia="zh-CN"/>
              </w:rPr>
              <w:t>考核主体及参与主体</w:t>
            </w:r>
            <w:r>
              <w:rPr>
                <w:rFonts w:hint="eastAsia" w:ascii="黑体" w:hAnsi="黑体" w:eastAsia="黑体" w:cs="黑体"/>
                <w:b w:val="0"/>
                <w:bCs w:val="0"/>
                <w:color w:val="auto"/>
                <w:kern w:val="0"/>
                <w:sz w:val="24"/>
                <w:szCs w:val="24"/>
                <w:highlight w:val="none"/>
                <w:u w:val="none"/>
              </w:rPr>
              <w:t>（数据来源）</w:t>
            </w:r>
          </w:p>
        </w:tc>
        <w:tc>
          <w:tcPr>
            <w:tcW w:w="1511"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auto"/>
                <w:kern w:val="0"/>
                <w:sz w:val="24"/>
                <w:szCs w:val="24"/>
                <w:highlight w:val="none"/>
                <w:u w:val="none"/>
              </w:rPr>
            </w:pPr>
            <w:r>
              <w:rPr>
                <w:rFonts w:hint="eastAsia" w:ascii="黑体" w:hAnsi="黑体" w:eastAsia="黑体" w:cs="黑体"/>
                <w:b w:val="0"/>
                <w:bCs w:val="0"/>
                <w:color w:val="auto"/>
                <w:kern w:val="0"/>
                <w:sz w:val="24"/>
                <w:szCs w:val="24"/>
                <w:highlight w:val="none"/>
                <w:u w:val="none"/>
              </w:rPr>
              <w:t>考核频次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restart"/>
            <w:tcBorders>
              <w:tl2br w:val="nil"/>
              <w:tr2bl w:val="nil"/>
            </w:tcBorders>
            <w:noWrap w:val="0"/>
            <w:tcMar>
              <w:top w:w="0" w:type="dxa"/>
              <w:left w:w="57" w:type="dxa"/>
              <w:bottom w:w="0" w:type="dxa"/>
              <w:right w:w="57" w:type="dxa"/>
            </w:tcMar>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评标履职</w:t>
            </w:r>
          </w:p>
        </w:tc>
        <w:tc>
          <w:tcPr>
            <w:tcW w:w="1174" w:type="dxa"/>
            <w:vMerge w:val="restart"/>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评标质量</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不按照招标文件规定的</w:t>
            </w:r>
            <w:r>
              <w:rPr>
                <w:rFonts w:hint="eastAsia" w:ascii="Times New Roman" w:hAnsi="Times New Roman" w:eastAsia="仿宋_GB2312" w:cs="仿宋_GB2312"/>
                <w:b w:val="0"/>
                <w:bCs w:val="0"/>
                <w:color w:val="auto"/>
                <w:kern w:val="0"/>
                <w:sz w:val="24"/>
                <w:szCs w:val="24"/>
                <w:highlight w:val="none"/>
                <w:u w:val="none"/>
                <w:lang w:eastAsia="zh-CN"/>
              </w:rPr>
              <w:t>评标程序、</w:t>
            </w:r>
            <w:r>
              <w:rPr>
                <w:rFonts w:hint="eastAsia" w:ascii="Times New Roman" w:hAnsi="Times New Roman" w:eastAsia="仿宋_GB2312" w:cs="仿宋_GB2312"/>
                <w:b w:val="0"/>
                <w:bCs w:val="0"/>
                <w:color w:val="auto"/>
                <w:kern w:val="0"/>
                <w:sz w:val="24"/>
                <w:szCs w:val="24"/>
                <w:highlight w:val="none"/>
                <w:u w:val="none"/>
              </w:rPr>
              <w:t>评标标准和</w:t>
            </w:r>
            <w:r>
              <w:rPr>
                <w:rFonts w:hint="eastAsia" w:ascii="Times New Roman" w:hAnsi="Times New Roman" w:eastAsia="仿宋_GB2312" w:cs="仿宋_GB2312"/>
                <w:b w:val="0"/>
                <w:bCs w:val="0"/>
                <w:color w:val="auto"/>
                <w:kern w:val="0"/>
                <w:sz w:val="24"/>
                <w:szCs w:val="24"/>
                <w:highlight w:val="none"/>
                <w:u w:val="none"/>
                <w:lang w:eastAsia="zh-CN"/>
              </w:rPr>
              <w:t>评标</w:t>
            </w:r>
            <w:r>
              <w:rPr>
                <w:rFonts w:hint="eastAsia" w:ascii="Times New Roman" w:hAnsi="Times New Roman" w:eastAsia="仿宋_GB2312" w:cs="仿宋_GB2312"/>
                <w:b w:val="0"/>
                <w:bCs w:val="0"/>
                <w:color w:val="auto"/>
                <w:kern w:val="0"/>
                <w:sz w:val="24"/>
                <w:szCs w:val="24"/>
                <w:highlight w:val="none"/>
                <w:u w:val="none"/>
              </w:rPr>
              <w:t>方法评标的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restart"/>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vMerge w:val="restart"/>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一项目一评价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向招标人征询确定中标人的意向，</w:t>
            </w:r>
            <w:r>
              <w:rPr>
                <w:rFonts w:hint="eastAsia" w:ascii="Times New Roman" w:hAnsi="Times New Roman" w:eastAsia="仿宋_GB2312" w:cs="仿宋_GB2312"/>
                <w:b w:val="0"/>
                <w:bCs w:val="0"/>
                <w:color w:val="auto"/>
                <w:kern w:val="0"/>
                <w:sz w:val="24"/>
                <w:szCs w:val="24"/>
                <w:highlight w:val="none"/>
                <w:u w:val="none"/>
                <w:lang w:eastAsia="zh-CN"/>
              </w:rPr>
              <w:t>或者</w:t>
            </w:r>
            <w:r>
              <w:rPr>
                <w:rFonts w:hint="eastAsia" w:ascii="Times New Roman" w:hAnsi="Times New Roman" w:eastAsia="仿宋_GB2312" w:cs="仿宋_GB2312"/>
                <w:b w:val="0"/>
                <w:bCs w:val="0"/>
                <w:color w:val="auto"/>
                <w:kern w:val="0"/>
                <w:sz w:val="24"/>
                <w:szCs w:val="24"/>
                <w:highlight w:val="none"/>
                <w:u w:val="none"/>
              </w:rPr>
              <w:t>接受任何单位或者个人明示或者暗示提出的倾向或者排斥特定投标人的要求的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对评标委员会其他成员的独立评审施加不当影响的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val="en-US" w:eastAsia="zh-CN"/>
              </w:rPr>
              <w:t>凭借评标委员会负责人身份</w:t>
            </w:r>
            <w:r>
              <w:rPr>
                <w:rFonts w:hint="eastAsia" w:ascii="Times New Roman" w:hAnsi="Times New Roman" w:eastAsia="仿宋_GB2312" w:cs="仿宋_GB2312"/>
                <w:b w:val="0"/>
                <w:bCs w:val="0"/>
                <w:color w:val="auto"/>
                <w:kern w:val="0"/>
                <w:sz w:val="24"/>
                <w:szCs w:val="24"/>
                <w:highlight w:val="none"/>
                <w:u w:val="none"/>
                <w:lang w:eastAsia="zh-CN"/>
              </w:rPr>
              <w:t>施加不当影响的扣</w:t>
            </w:r>
            <w:r>
              <w:rPr>
                <w:rFonts w:hint="eastAsia" w:ascii="Times New Roman" w:hAnsi="Times New Roman" w:eastAsia="仿宋_GB2312" w:cs="仿宋_GB2312"/>
                <w:b w:val="0"/>
                <w:bCs w:val="0"/>
                <w:color w:val="auto"/>
                <w:kern w:val="0"/>
                <w:sz w:val="24"/>
                <w:szCs w:val="24"/>
                <w:highlight w:val="none"/>
                <w:u w:val="none"/>
                <w:lang w:val="en-US" w:eastAsia="zh-CN"/>
              </w:rPr>
              <w:t>15分/次，其他成员施加不当影响的</w:t>
            </w: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rPr>
              <w:t>暗示或者诱导投标人作出澄清、说明或者接受投标人主动提出的澄清、说明的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r>
              <w:rPr>
                <w:rFonts w:hint="eastAsia" w:ascii="Times New Roman" w:hAnsi="Times New Roman" w:eastAsia="仿宋_GB2312" w:cs="仿宋_GB2312"/>
                <w:b w:val="0"/>
                <w:bCs w:val="0"/>
                <w:color w:val="auto"/>
                <w:kern w:val="0"/>
                <w:sz w:val="24"/>
                <w:szCs w:val="24"/>
                <w:highlight w:val="none"/>
                <w:u w:val="none"/>
                <w:lang w:eastAsia="zh-CN"/>
              </w:rPr>
              <w:t>（</w:t>
            </w:r>
            <w:r>
              <w:rPr>
                <w:rFonts w:hint="eastAsia" w:ascii="Times New Roman" w:hAnsi="Times New Roman" w:eastAsia="仿宋_GB2312" w:cs="仿宋_GB2312"/>
                <w:b w:val="0"/>
                <w:bCs w:val="0"/>
                <w:color w:val="auto"/>
                <w:spacing w:val="0"/>
                <w:kern w:val="0"/>
                <w:sz w:val="24"/>
                <w:szCs w:val="24"/>
                <w:highlight w:val="none"/>
                <w:u w:val="none"/>
                <w:lang w:eastAsia="zh-CN"/>
              </w:rPr>
              <w:t>评标委员会以书面方式要求投标人对投标文件中含义不明确、</w:t>
            </w:r>
            <w:r>
              <w:rPr>
                <w:rFonts w:hint="eastAsia" w:ascii="Times New Roman" w:hAnsi="Times New Roman" w:eastAsia="仿宋_GB2312" w:cs="仿宋_GB2312"/>
                <w:b w:val="0"/>
                <w:bCs w:val="0"/>
                <w:color w:val="auto"/>
                <w:spacing w:val="0"/>
                <w:kern w:val="0"/>
                <w:sz w:val="24"/>
                <w:szCs w:val="24"/>
                <w:highlight w:val="none"/>
                <w:u w:val="none"/>
                <w:lang w:val="en-US" w:eastAsia="zh-CN"/>
              </w:rPr>
              <w:t>对同类问题表述不一致或者有明显文字和计算错误的内容</w:t>
            </w:r>
            <w:r>
              <w:rPr>
                <w:rFonts w:hint="eastAsia" w:ascii="Times New Roman" w:hAnsi="Times New Roman" w:eastAsia="仿宋_GB2312" w:cs="仿宋_GB2312"/>
                <w:b w:val="0"/>
                <w:bCs w:val="0"/>
                <w:color w:val="auto"/>
                <w:spacing w:val="0"/>
                <w:kern w:val="0"/>
                <w:sz w:val="24"/>
                <w:szCs w:val="24"/>
                <w:highlight w:val="none"/>
                <w:u w:val="none"/>
                <w:lang w:eastAsia="zh-CN"/>
              </w:rPr>
              <w:t>作必要的澄清、说明或者补正的，不扣分。</w:t>
            </w:r>
            <w:r>
              <w:rPr>
                <w:rFonts w:hint="eastAsia" w:ascii="Times New Roman" w:hAnsi="Times New Roman" w:eastAsia="仿宋_GB2312" w:cs="仿宋_GB2312"/>
                <w:b w:val="0"/>
                <w:bCs w:val="0"/>
                <w:color w:val="auto"/>
                <w:kern w:val="0"/>
                <w:sz w:val="24"/>
                <w:szCs w:val="24"/>
                <w:highlight w:val="none"/>
                <w:u w:val="none"/>
                <w:lang w:eastAsia="zh-CN"/>
              </w:rPr>
              <w:t>）</w:t>
            </w:r>
          </w:p>
        </w:tc>
        <w:tc>
          <w:tcPr>
            <w:tcW w:w="2247"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投标文件存在细微偏差，应当通过澄清、说明进行补正而未要求，直接作否决投标处理的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投标人的报价明显低于其他投标报价或者在设有标底时明显低于标底，使得其投标报价可能低于其个别成本，应当要求该投标人作出书面说明并提供相关证明材料而未要求的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restart"/>
            <w:tcBorders>
              <w:tl2br w:val="nil"/>
              <w:tr2bl w:val="nil"/>
            </w:tcBorders>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评标履职</w:t>
            </w:r>
          </w:p>
        </w:tc>
        <w:tc>
          <w:tcPr>
            <w:tcW w:w="1174" w:type="dxa"/>
            <w:vMerge w:val="restart"/>
            <w:tcBorders>
              <w:tl2br w:val="nil"/>
              <w:tr2bl w:val="nil"/>
            </w:tcBorders>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评标质量</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客观分评审错误的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restart"/>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vMerge w:val="restart"/>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一项目一评价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评分汇总错误的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default" w:ascii="Times New Roman" w:hAnsi="Times New Roman" w:eastAsia="仿宋_GB2312" w:cs="仿宋_GB2312"/>
                <w:b w:val="0"/>
                <w:bCs w:val="0"/>
                <w:color w:val="auto"/>
                <w:kern w:val="0"/>
                <w:sz w:val="24"/>
                <w:szCs w:val="24"/>
                <w:highlight w:val="none"/>
                <w:u w:val="none"/>
                <w:lang w:val="en-US" w:eastAsia="zh-CN"/>
              </w:rPr>
            </w:pPr>
            <w:r>
              <w:rPr>
                <w:rFonts w:hint="eastAsia" w:ascii="Times New Roman" w:hAnsi="Times New Roman" w:eastAsia="仿宋_GB2312" w:cs="仿宋_GB2312"/>
                <w:b w:val="0"/>
                <w:bCs w:val="0"/>
                <w:color w:val="auto"/>
                <w:kern w:val="0"/>
                <w:sz w:val="24"/>
                <w:szCs w:val="24"/>
                <w:highlight w:val="none"/>
                <w:u w:val="none"/>
              </w:rPr>
              <w:t>随</w:t>
            </w:r>
            <w:r>
              <w:rPr>
                <w:rFonts w:hint="eastAsia" w:ascii="Times New Roman" w:hAnsi="Times New Roman" w:eastAsia="仿宋_GB2312" w:cs="仿宋_GB2312"/>
                <w:b w:val="0"/>
                <w:bCs w:val="0"/>
                <w:color w:val="auto"/>
                <w:spacing w:val="0"/>
                <w:kern w:val="0"/>
                <w:sz w:val="24"/>
                <w:szCs w:val="24"/>
                <w:highlight w:val="none"/>
                <w:u w:val="none"/>
              </w:rPr>
              <w:t>意行使自由裁量权，评分畸高、畸低的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依法应当提出否决意见但未提出的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val="en-US" w:eastAsia="zh-CN"/>
              </w:rPr>
              <w:t>借鉴或抄袭评标委员会其他成员的打分结果的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rPr>
              <w:t>敷衍塞责随意评标的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扣6分/次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非因外部原因评标效率异常低下或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故意拖延评标时间的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扣5分/次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不能熟练操作电子辅助评标系统的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扣5分/次</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w:t>
            </w:r>
            <w:r>
              <w:rPr>
                <w:rFonts w:hint="eastAsia" w:ascii="Times New Roman" w:hAnsi="Times New Roman" w:eastAsia="仿宋_GB2312" w:cs="仿宋_GB2312"/>
                <w:b w:val="0"/>
                <w:bCs w:val="0"/>
                <w:color w:val="auto"/>
                <w:kern w:val="0"/>
                <w:sz w:val="24"/>
                <w:szCs w:val="24"/>
                <w:highlight w:val="none"/>
                <w:u w:val="none"/>
              </w:rPr>
              <w:t>公共资源交易中心</w:t>
            </w: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评标错误导致异议</w:t>
            </w:r>
            <w:r>
              <w:rPr>
                <w:rFonts w:hint="eastAsia" w:ascii="Times New Roman" w:hAnsi="Times New Roman" w:eastAsia="仿宋_GB2312" w:cs="仿宋_GB2312"/>
                <w:b w:val="0"/>
                <w:bCs w:val="0"/>
                <w:color w:val="auto"/>
                <w:kern w:val="0"/>
                <w:sz w:val="24"/>
                <w:szCs w:val="24"/>
                <w:highlight w:val="none"/>
                <w:u w:val="none"/>
                <w:lang w:eastAsia="zh-CN"/>
              </w:rPr>
              <w:t>成立</w:t>
            </w:r>
            <w:r>
              <w:rPr>
                <w:rFonts w:hint="eastAsia" w:ascii="Times New Roman" w:hAnsi="Times New Roman" w:eastAsia="仿宋_GB2312" w:cs="仿宋_GB2312"/>
                <w:b w:val="0"/>
                <w:bCs w:val="0"/>
                <w:color w:val="auto"/>
                <w:kern w:val="0"/>
                <w:sz w:val="24"/>
                <w:szCs w:val="24"/>
                <w:highlight w:val="none"/>
                <w:u w:val="none"/>
              </w:rPr>
              <w:t>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w:t>
            </w:r>
            <w:r>
              <w:rPr>
                <w:rFonts w:hint="eastAsia" w:ascii="Times New Roman" w:hAnsi="Times New Roman" w:eastAsia="仿宋_GB2312" w:cs="仿宋_GB2312"/>
                <w:b w:val="0"/>
                <w:bCs w:val="0"/>
                <w:color w:val="auto"/>
                <w:kern w:val="0"/>
                <w:sz w:val="24"/>
                <w:szCs w:val="24"/>
                <w:highlight w:val="none"/>
                <w:u w:val="none"/>
                <w:lang w:val="en-US" w:eastAsia="zh-CN"/>
              </w:rPr>
              <w:t>15</w:t>
            </w:r>
            <w:r>
              <w:rPr>
                <w:rFonts w:hint="eastAsia" w:ascii="Times New Roman" w:hAnsi="Times New Roman" w:eastAsia="仿宋_GB2312" w:cs="仿宋_GB2312"/>
                <w:b w:val="0"/>
                <w:bCs w:val="0"/>
                <w:color w:val="auto"/>
                <w:kern w:val="0"/>
                <w:sz w:val="24"/>
                <w:szCs w:val="24"/>
                <w:highlight w:val="none"/>
                <w:u w:val="none"/>
              </w:rPr>
              <w:t>分/次</w:t>
            </w:r>
          </w:p>
        </w:tc>
        <w:tc>
          <w:tcPr>
            <w:tcW w:w="2247"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w:t>
            </w:r>
            <w:r>
              <w:rPr>
                <w:rFonts w:hint="eastAsia" w:ascii="Times New Roman" w:hAnsi="Times New Roman" w:eastAsia="仿宋_GB2312" w:cs="仿宋_GB2312"/>
                <w:b w:val="0"/>
                <w:bCs w:val="0"/>
                <w:color w:val="auto"/>
                <w:kern w:val="0"/>
                <w:sz w:val="24"/>
                <w:szCs w:val="24"/>
                <w:highlight w:val="none"/>
                <w:u w:val="none"/>
              </w:rPr>
              <w:t>招标人（或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其委托的代理机构）</w:t>
            </w: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rPr>
              <w:t>评标错误导致投诉</w:t>
            </w:r>
            <w:r>
              <w:rPr>
                <w:rFonts w:hint="eastAsia" w:ascii="Times New Roman" w:hAnsi="Times New Roman" w:eastAsia="仿宋_GB2312" w:cs="仿宋_GB2312"/>
                <w:b w:val="0"/>
                <w:bCs w:val="0"/>
                <w:color w:val="auto"/>
                <w:kern w:val="0"/>
                <w:sz w:val="24"/>
                <w:szCs w:val="24"/>
                <w:highlight w:val="none"/>
                <w:u w:val="none"/>
                <w:lang w:eastAsia="zh-CN"/>
              </w:rPr>
              <w:t>成立</w:t>
            </w:r>
            <w:r>
              <w:rPr>
                <w:rFonts w:hint="eastAsia" w:ascii="Times New Roman" w:hAnsi="Times New Roman" w:eastAsia="仿宋_GB2312" w:cs="仿宋_GB2312"/>
                <w:b w:val="0"/>
                <w:bCs w:val="0"/>
                <w:color w:val="auto"/>
                <w:kern w:val="0"/>
                <w:sz w:val="24"/>
                <w:szCs w:val="24"/>
                <w:highlight w:val="none"/>
                <w:u w:val="none"/>
              </w:rPr>
              <w:t>的</w:t>
            </w:r>
            <w:r>
              <w:rPr>
                <w:rFonts w:hint="eastAsia" w:ascii="Times New Roman" w:hAnsi="Times New Roman" w:eastAsia="仿宋_GB2312" w:cs="仿宋_GB2312"/>
                <w:b w:val="0"/>
                <w:bCs w:val="0"/>
                <w:color w:val="auto"/>
                <w:kern w:val="0"/>
                <w:sz w:val="24"/>
                <w:szCs w:val="24"/>
                <w:highlight w:val="none"/>
                <w:u w:val="none"/>
                <w:lang w:eastAsia="zh-CN"/>
              </w:rPr>
              <w:t>或者后续检查复核中发现评标错误的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w:t>
            </w:r>
            <w:r>
              <w:rPr>
                <w:rFonts w:hint="eastAsia" w:ascii="Times New Roman" w:hAnsi="Times New Roman" w:eastAsia="仿宋_GB2312" w:cs="仿宋_GB2312"/>
                <w:b w:val="0"/>
                <w:bCs w:val="0"/>
                <w:color w:val="auto"/>
                <w:kern w:val="0"/>
                <w:sz w:val="24"/>
                <w:szCs w:val="24"/>
                <w:highlight w:val="none"/>
                <w:u w:val="none"/>
                <w:lang w:val="en-US" w:eastAsia="zh-CN"/>
              </w:rPr>
              <w:t>15</w:t>
            </w:r>
            <w:r>
              <w:rPr>
                <w:rFonts w:hint="eastAsia" w:ascii="Times New Roman" w:hAnsi="Times New Roman" w:eastAsia="仿宋_GB2312" w:cs="仿宋_GB2312"/>
                <w:b w:val="0"/>
                <w:bCs w:val="0"/>
                <w:color w:val="auto"/>
                <w:kern w:val="0"/>
                <w:sz w:val="24"/>
                <w:szCs w:val="24"/>
                <w:highlight w:val="none"/>
                <w:u w:val="none"/>
              </w:rPr>
              <w:t>分/次</w:t>
            </w:r>
          </w:p>
        </w:tc>
        <w:tc>
          <w:tcPr>
            <w:tcW w:w="2247" w:type="dxa"/>
            <w:tcBorders>
              <w:tl2br w:val="nil"/>
              <w:tr2bl w:val="nil"/>
            </w:tcBorders>
            <w:noWrap w:val="0"/>
            <w:tcMar>
              <w:top w:w="0" w:type="dxa"/>
              <w:left w:w="57" w:type="dxa"/>
              <w:bottom w:w="0" w:type="dxa"/>
              <w:right w:w="57" w:type="dxa"/>
            </w:tcMar>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restart"/>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职业道德</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组建或者加入可能影响公正评标的微信群、QQ群等网络通讯群组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组建的，扣15分；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加入的，扣10分</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tcBorders>
              <w:tl2br w:val="nil"/>
              <w:tr2bl w:val="nil"/>
            </w:tcBorders>
            <w:noWrap w:val="0"/>
            <w:vAlign w:val="center"/>
          </w:tcPr>
          <w:p>
            <w:pPr>
              <w:widowControl/>
              <w:snapToGrid/>
              <w:spacing w:line="300" w:lineRule="exact"/>
              <w:jc w:val="left"/>
              <w:rPr>
                <w:rFonts w:hint="eastAsia" w:ascii="Times New Roman" w:hAnsi="Times New Roman" w:eastAsia="仿宋_GB2312" w:cs="仿宋_GB2312"/>
                <w:b w:val="0"/>
                <w:bCs w:val="0"/>
                <w:color w:val="auto"/>
                <w:kern w:val="0"/>
                <w:sz w:val="24"/>
                <w:szCs w:val="24"/>
                <w:highlight w:val="none"/>
                <w:u w:val="none"/>
                <w:lang w:val="en-US" w:eastAsia="zh-CN"/>
              </w:rPr>
            </w:pPr>
            <w:r>
              <w:rPr>
                <w:rFonts w:hint="eastAsia" w:ascii="Times New Roman" w:hAnsi="Times New Roman" w:eastAsia="仿宋_GB2312" w:cs="仿宋_GB2312"/>
                <w:b w:val="0"/>
                <w:bCs w:val="0"/>
                <w:color w:val="auto"/>
                <w:kern w:val="0"/>
                <w:sz w:val="24"/>
                <w:szCs w:val="24"/>
                <w:highlight w:val="none"/>
                <w:u w:val="none"/>
                <w:lang w:val="en-US" w:eastAsia="zh-CN"/>
              </w:rPr>
              <w:t>发现或收到投诉举报且查证属实</w:t>
            </w:r>
            <w:r>
              <w:rPr>
                <w:rFonts w:hint="eastAsia" w:ascii="Times New Roman" w:hAnsi="Times New Roman" w:eastAsia="仿宋_GB2312" w:cs="仿宋_GB2312"/>
                <w:b w:val="0"/>
                <w:bCs w:val="0"/>
                <w:color w:val="auto"/>
                <w:kern w:val="0"/>
                <w:sz w:val="24"/>
                <w:szCs w:val="24"/>
                <w:highlight w:val="none"/>
                <w:u w:val="none"/>
                <w:lang w:eastAsia="zh-CN"/>
              </w:rPr>
              <w:t>后</w:t>
            </w:r>
            <w:r>
              <w:rPr>
                <w:rFonts w:hint="eastAsia" w:ascii="Times New Roman" w:hAnsi="Times New Roman" w:eastAsia="仿宋_GB2312" w:cs="仿宋_GB2312"/>
                <w:b w:val="0"/>
                <w:bCs w:val="0"/>
                <w:color w:val="auto"/>
                <w:kern w:val="0"/>
                <w:sz w:val="24"/>
                <w:szCs w:val="24"/>
                <w:highlight w:val="none"/>
                <w:u w:val="none"/>
                <w:lang w:val="en-US" w:eastAsia="zh-CN"/>
              </w:rPr>
              <w:t>2个工作日内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接到评标通知后，以明示、暗示等方式主动散播或者通过中间人散播信息寻求被围猎的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从省综合评标专家库中清退</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一项目一评价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restart"/>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评标履职</w:t>
            </w:r>
          </w:p>
        </w:tc>
        <w:tc>
          <w:tcPr>
            <w:tcW w:w="1174" w:type="dxa"/>
            <w:vMerge w:val="restart"/>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职业道德</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委托或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代替他人参与评标的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从省综合评标专家库中清退</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w:t>
            </w:r>
            <w:r>
              <w:rPr>
                <w:rFonts w:hint="eastAsia" w:ascii="Times New Roman" w:hAnsi="Times New Roman" w:eastAsia="仿宋_GB2312" w:cs="仿宋_GB2312"/>
                <w:b w:val="0"/>
                <w:bCs w:val="0"/>
                <w:color w:val="auto"/>
                <w:kern w:val="0"/>
                <w:sz w:val="24"/>
                <w:szCs w:val="24"/>
                <w:highlight w:val="none"/>
                <w:u w:val="none"/>
              </w:rPr>
              <w:t>公共资源交易中心</w:t>
            </w:r>
          </w:p>
        </w:tc>
        <w:tc>
          <w:tcPr>
            <w:tcW w:w="1511" w:type="dxa"/>
            <w:vMerge w:val="restart"/>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一项目一评价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应当回避而不主动回避的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w:t>
            </w:r>
            <w:r>
              <w:rPr>
                <w:rFonts w:hint="eastAsia" w:ascii="Times New Roman" w:hAnsi="Times New Roman" w:eastAsia="仿宋_GB2312" w:cs="仿宋_GB2312"/>
                <w:b w:val="0"/>
                <w:bCs w:val="0"/>
                <w:color w:val="auto"/>
                <w:kern w:val="0"/>
                <w:sz w:val="24"/>
                <w:szCs w:val="24"/>
                <w:highlight w:val="none"/>
                <w:u w:val="none"/>
                <w:lang w:val="en-US" w:eastAsia="zh-CN"/>
              </w:rPr>
              <w:t>10</w:t>
            </w:r>
            <w:r>
              <w:rPr>
                <w:rFonts w:hint="eastAsia" w:ascii="Times New Roman" w:hAnsi="Times New Roman" w:eastAsia="仿宋_GB2312" w:cs="仿宋_GB2312"/>
                <w:b w:val="0"/>
                <w:bCs w:val="0"/>
                <w:color w:val="auto"/>
                <w:kern w:val="0"/>
                <w:sz w:val="24"/>
                <w:szCs w:val="24"/>
                <w:highlight w:val="none"/>
                <w:u w:val="none"/>
              </w:rPr>
              <w:t>分/次</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val="en-US" w:eastAsia="zh-CN"/>
              </w:rPr>
              <w:t>明知个人身体不适，仍接受邀请参加评标活动，影响评标工作进展的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扣5分/次</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w:t>
            </w:r>
            <w:r>
              <w:rPr>
                <w:rFonts w:hint="eastAsia" w:ascii="Times New Roman" w:hAnsi="Times New Roman" w:eastAsia="仿宋_GB2312" w:cs="仿宋_GB2312"/>
                <w:b w:val="0"/>
                <w:bCs w:val="0"/>
                <w:color w:val="auto"/>
                <w:kern w:val="0"/>
                <w:sz w:val="24"/>
                <w:szCs w:val="24"/>
                <w:highlight w:val="none"/>
                <w:u w:val="none"/>
              </w:rPr>
              <w:t>公共资源交易中心</w:t>
            </w: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确认参加评标后，请假或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缺席评标活动的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确认参加评标后，又请假的扣1分/次，其中请假时间距评标集合时间不足1小时的扣3分/次；缺席评标活动又不请假的，扣5分/次</w:t>
            </w:r>
          </w:p>
        </w:tc>
        <w:tc>
          <w:tcPr>
            <w:tcW w:w="2247" w:type="dxa"/>
            <w:vMerge w:val="restart"/>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省发展改革委（省综合评标</w:t>
            </w:r>
            <w:r>
              <w:rPr>
                <w:rFonts w:hint="eastAsia" w:ascii="Times New Roman" w:hAnsi="Times New Roman" w:eastAsia="仿宋_GB2312" w:cs="仿宋_GB2312"/>
                <w:b w:val="0"/>
                <w:bCs w:val="0"/>
                <w:color w:val="auto"/>
                <w:kern w:val="0"/>
                <w:sz w:val="24"/>
                <w:szCs w:val="24"/>
                <w:highlight w:val="none"/>
                <w:u w:val="none"/>
              </w:rPr>
              <w:t>专家库</w:t>
            </w:r>
            <w:r>
              <w:rPr>
                <w:rFonts w:hint="eastAsia" w:ascii="Times New Roman" w:hAnsi="Times New Roman" w:eastAsia="仿宋_GB2312" w:cs="仿宋_GB2312"/>
                <w:b w:val="0"/>
                <w:bCs w:val="0"/>
                <w:color w:val="auto"/>
                <w:kern w:val="0"/>
                <w:sz w:val="24"/>
                <w:szCs w:val="24"/>
                <w:highlight w:val="none"/>
                <w:u w:val="none"/>
                <w:lang w:eastAsia="zh-CN"/>
              </w:rPr>
              <w:t>系统自动记录信息）</w:t>
            </w: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参加评标活动迟到的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扣5分/次，且禁止其参与当次项目的评标</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泄露参与评标活动有关信息或者透露评标应当保密的信息的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扣15分/次</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索要</w:t>
            </w:r>
            <w:r>
              <w:rPr>
                <w:rFonts w:hint="eastAsia" w:ascii="Times New Roman" w:hAnsi="Times New Roman" w:eastAsia="仿宋_GB2312" w:cs="仿宋_GB2312"/>
                <w:b w:val="0"/>
                <w:bCs w:val="0"/>
                <w:color w:val="auto"/>
                <w:kern w:val="0"/>
                <w:sz w:val="24"/>
                <w:szCs w:val="24"/>
                <w:highlight w:val="none"/>
                <w:u w:val="none"/>
                <w:lang w:eastAsia="zh-CN"/>
              </w:rPr>
              <w:t>、接受超额</w:t>
            </w:r>
            <w:r>
              <w:rPr>
                <w:rFonts w:hint="eastAsia" w:ascii="Times New Roman" w:hAnsi="Times New Roman" w:eastAsia="仿宋_GB2312" w:cs="仿宋_GB2312"/>
                <w:b w:val="0"/>
                <w:bCs w:val="0"/>
                <w:color w:val="auto"/>
                <w:kern w:val="0"/>
                <w:sz w:val="24"/>
                <w:szCs w:val="24"/>
                <w:highlight w:val="none"/>
                <w:u w:val="none"/>
              </w:rPr>
              <w:t>劳务报酬或者以此怠于评标的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扣8分/次</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各级行政监督部门、各</w:t>
            </w:r>
            <w:r>
              <w:rPr>
                <w:rFonts w:hint="eastAsia" w:ascii="Times New Roman" w:hAnsi="Times New Roman" w:eastAsia="仿宋_GB2312" w:cs="仿宋_GB2312"/>
                <w:b w:val="0"/>
                <w:bCs w:val="0"/>
                <w:color w:val="auto"/>
                <w:kern w:val="0"/>
                <w:sz w:val="24"/>
                <w:szCs w:val="24"/>
                <w:highlight w:val="none"/>
                <w:u w:val="none"/>
              </w:rPr>
              <w:t>招标人（或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其委托的代理机构）</w:t>
            </w: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5"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私下接触投标人或者接受投标人、中介人、其他利害关系人的财物或者其他好处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从省综合评标专家库中清退</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不配合</w:t>
            </w:r>
            <w:r>
              <w:rPr>
                <w:rFonts w:hint="eastAsia" w:ascii="Times New Roman" w:hAnsi="Times New Roman" w:eastAsia="仿宋_GB2312" w:cs="仿宋_GB2312"/>
                <w:b w:val="0"/>
                <w:bCs w:val="0"/>
                <w:color w:val="auto"/>
                <w:kern w:val="0"/>
                <w:sz w:val="24"/>
                <w:szCs w:val="24"/>
                <w:highlight w:val="none"/>
                <w:u w:val="none"/>
                <w:lang w:eastAsia="zh-CN"/>
              </w:rPr>
              <w:t>招标人涉及</w:t>
            </w:r>
            <w:r>
              <w:rPr>
                <w:rFonts w:hint="eastAsia" w:ascii="Times New Roman" w:hAnsi="Times New Roman" w:eastAsia="仿宋_GB2312" w:cs="仿宋_GB2312"/>
                <w:b w:val="0"/>
                <w:bCs w:val="0"/>
                <w:color w:val="auto"/>
                <w:kern w:val="0"/>
                <w:sz w:val="24"/>
                <w:szCs w:val="24"/>
                <w:highlight w:val="none"/>
                <w:u w:val="none"/>
                <w:lang w:val="en-US" w:eastAsia="zh-CN"/>
              </w:rPr>
              <w:t>评标问题异议的，不配合</w:t>
            </w:r>
            <w:r>
              <w:rPr>
                <w:rFonts w:hint="eastAsia" w:ascii="Times New Roman" w:hAnsi="Times New Roman" w:eastAsia="仿宋_GB2312" w:cs="仿宋_GB2312"/>
                <w:b w:val="0"/>
                <w:bCs w:val="0"/>
                <w:color w:val="auto"/>
                <w:kern w:val="0"/>
                <w:sz w:val="24"/>
                <w:szCs w:val="24"/>
                <w:highlight w:val="none"/>
                <w:u w:val="none"/>
              </w:rPr>
              <w:t>或者拒绝参加招标人依法组织的重新评标的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w:t>
            </w:r>
            <w:r>
              <w:rPr>
                <w:rFonts w:hint="eastAsia" w:ascii="Times New Roman" w:hAnsi="Times New Roman" w:eastAsia="仿宋_GB2312" w:cs="仿宋_GB2312"/>
                <w:b w:val="0"/>
                <w:bCs w:val="0"/>
                <w:color w:val="auto"/>
                <w:kern w:val="0"/>
                <w:sz w:val="24"/>
                <w:szCs w:val="24"/>
                <w:highlight w:val="none"/>
                <w:u w:val="none"/>
                <w:lang w:val="en-US"/>
              </w:rPr>
              <w:t>8</w:t>
            </w:r>
            <w:r>
              <w:rPr>
                <w:rFonts w:hint="eastAsia" w:ascii="Times New Roman" w:hAnsi="Times New Roman" w:eastAsia="仿宋_GB2312" w:cs="仿宋_GB2312"/>
                <w:b w:val="0"/>
                <w:bCs w:val="0"/>
                <w:color w:val="auto"/>
                <w:kern w:val="0"/>
                <w:sz w:val="24"/>
                <w:szCs w:val="24"/>
                <w:highlight w:val="none"/>
                <w:u w:val="none"/>
              </w:rPr>
              <w:t>分/次</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各级行政监督部门、各</w:t>
            </w:r>
            <w:r>
              <w:rPr>
                <w:rFonts w:hint="eastAsia" w:ascii="Times New Roman" w:hAnsi="Times New Roman" w:eastAsia="仿宋_GB2312" w:cs="仿宋_GB2312"/>
                <w:b w:val="0"/>
                <w:bCs w:val="0"/>
                <w:color w:val="auto"/>
                <w:kern w:val="0"/>
                <w:sz w:val="24"/>
                <w:szCs w:val="24"/>
                <w:highlight w:val="none"/>
                <w:u w:val="none"/>
              </w:rPr>
              <w:t>招标人（或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其委托的代理机构）</w:t>
            </w: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不配合或者阻挠</w:t>
            </w:r>
            <w:r>
              <w:rPr>
                <w:rFonts w:hint="eastAsia" w:ascii="Times New Roman" w:hAnsi="Times New Roman" w:eastAsia="仿宋_GB2312" w:cs="仿宋_GB2312"/>
                <w:b w:val="0"/>
                <w:bCs w:val="0"/>
                <w:color w:val="auto"/>
                <w:kern w:val="0"/>
                <w:sz w:val="24"/>
                <w:szCs w:val="24"/>
                <w:highlight w:val="none"/>
                <w:u w:val="none"/>
                <w:lang w:val="en-US" w:eastAsia="zh-CN"/>
              </w:rPr>
              <w:t>行政监督部门</w:t>
            </w:r>
            <w:r>
              <w:rPr>
                <w:rFonts w:hint="eastAsia" w:ascii="Times New Roman" w:hAnsi="Times New Roman" w:eastAsia="仿宋_GB2312" w:cs="仿宋_GB2312"/>
                <w:b w:val="0"/>
                <w:bCs w:val="0"/>
                <w:color w:val="auto"/>
                <w:kern w:val="0"/>
                <w:sz w:val="24"/>
                <w:szCs w:val="24"/>
                <w:highlight w:val="none"/>
                <w:u w:val="none"/>
              </w:rPr>
              <w:t>监督和执法调查，或者在接受调查过程中不如实陈述、提供虚假材料的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restart"/>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评标履职</w:t>
            </w:r>
          </w:p>
        </w:tc>
        <w:tc>
          <w:tcPr>
            <w:tcW w:w="1174" w:type="dxa"/>
            <w:vMerge w:val="restart"/>
            <w:tcBorders>
              <w:tl2br w:val="nil"/>
              <w:tr2bl w:val="nil"/>
            </w:tcBorders>
            <w:noWrap w:val="0"/>
            <w:tcMar>
              <w:top w:w="0" w:type="dxa"/>
              <w:left w:w="57" w:type="dxa"/>
              <w:bottom w:w="0" w:type="dxa"/>
              <w:right w:w="57" w:type="dxa"/>
            </w:tcMar>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现场纪律</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不按交易场所规定核验</w:t>
            </w:r>
            <w:r>
              <w:rPr>
                <w:rFonts w:hint="eastAsia" w:ascii="Times New Roman" w:hAnsi="Times New Roman" w:eastAsia="仿宋_GB2312" w:cs="仿宋_GB2312"/>
                <w:b w:val="0"/>
                <w:bCs w:val="0"/>
                <w:color w:val="auto"/>
                <w:kern w:val="0"/>
                <w:sz w:val="24"/>
                <w:szCs w:val="24"/>
                <w:highlight w:val="none"/>
                <w:u w:val="none"/>
                <w:lang w:eastAsia="zh-CN"/>
              </w:rPr>
              <w:t>身份</w:t>
            </w:r>
            <w:r>
              <w:rPr>
                <w:rFonts w:hint="eastAsia" w:ascii="Times New Roman" w:hAnsi="Times New Roman" w:eastAsia="仿宋_GB2312" w:cs="仿宋_GB2312"/>
                <w:b w:val="0"/>
                <w:bCs w:val="0"/>
                <w:color w:val="auto"/>
                <w:kern w:val="0"/>
                <w:sz w:val="24"/>
                <w:szCs w:val="24"/>
                <w:highlight w:val="none"/>
                <w:u w:val="none"/>
              </w:rPr>
              <w:t>证件进入评标区的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扣5分/次</w:t>
            </w:r>
          </w:p>
        </w:tc>
        <w:tc>
          <w:tcPr>
            <w:tcW w:w="2247" w:type="dxa"/>
            <w:vMerge w:val="restart"/>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公共资源交易中心</w:t>
            </w:r>
          </w:p>
        </w:tc>
        <w:tc>
          <w:tcPr>
            <w:tcW w:w="1511" w:type="dxa"/>
            <w:vMerge w:val="restart"/>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一项目一评价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1"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不按规定存放通讯工具、电脑、移动存储设备</w:t>
            </w:r>
            <w:r>
              <w:rPr>
                <w:rFonts w:hint="eastAsia" w:ascii="Times New Roman" w:hAnsi="Times New Roman" w:eastAsia="仿宋_GB2312" w:cs="仿宋_GB2312"/>
                <w:b w:val="0"/>
                <w:bCs w:val="0"/>
                <w:color w:val="auto"/>
                <w:kern w:val="0"/>
                <w:sz w:val="24"/>
                <w:szCs w:val="24"/>
                <w:highlight w:val="none"/>
                <w:u w:val="none"/>
                <w:lang w:eastAsia="zh-CN"/>
              </w:rPr>
              <w:t>、纸质资料</w:t>
            </w:r>
            <w:r>
              <w:rPr>
                <w:rFonts w:hint="eastAsia" w:ascii="Times New Roman" w:hAnsi="Times New Roman" w:eastAsia="仿宋_GB2312" w:cs="仿宋_GB2312"/>
                <w:b w:val="0"/>
                <w:bCs w:val="0"/>
                <w:color w:val="auto"/>
                <w:kern w:val="0"/>
                <w:sz w:val="24"/>
                <w:szCs w:val="24"/>
                <w:highlight w:val="none"/>
                <w:u w:val="none"/>
                <w:lang w:val="en-US" w:eastAsia="zh-CN"/>
              </w:rPr>
              <w:t>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不按规定存放或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私自携带</w:t>
            </w:r>
            <w:r>
              <w:rPr>
                <w:rFonts w:hint="eastAsia" w:ascii="Times New Roman" w:hAnsi="Times New Roman" w:eastAsia="仿宋_GB2312" w:cs="仿宋_GB2312"/>
                <w:b w:val="0"/>
                <w:bCs w:val="0"/>
                <w:color w:val="auto"/>
                <w:kern w:val="0"/>
                <w:sz w:val="24"/>
                <w:szCs w:val="24"/>
                <w:highlight w:val="none"/>
                <w:u w:val="none"/>
                <w:lang w:eastAsia="zh-CN"/>
              </w:rPr>
              <w:t>的</w:t>
            </w:r>
            <w:r>
              <w:rPr>
                <w:rFonts w:hint="eastAsia" w:ascii="Times New Roman" w:hAnsi="Times New Roman" w:eastAsia="仿宋_GB2312" w:cs="仿宋_GB2312"/>
                <w:b w:val="0"/>
                <w:bCs w:val="0"/>
                <w:color w:val="auto"/>
                <w:kern w:val="0"/>
                <w:sz w:val="24"/>
                <w:szCs w:val="24"/>
                <w:highlight w:val="none"/>
                <w:u w:val="none"/>
              </w:rPr>
              <w:t>，扣5分/次；违规使用</w:t>
            </w:r>
            <w:r>
              <w:rPr>
                <w:rFonts w:hint="eastAsia" w:ascii="Times New Roman" w:hAnsi="Times New Roman" w:eastAsia="仿宋_GB2312" w:cs="仿宋_GB2312"/>
                <w:b w:val="0"/>
                <w:bCs w:val="0"/>
                <w:color w:val="auto"/>
                <w:kern w:val="0"/>
                <w:sz w:val="24"/>
                <w:szCs w:val="24"/>
                <w:highlight w:val="none"/>
                <w:u w:val="none"/>
                <w:lang w:eastAsia="zh-CN"/>
              </w:rPr>
              <w:t>的</w:t>
            </w: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酒后参与评标的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扣5分/次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5"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未经允许随意进出评标区或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其他评标室的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扣5分/次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在评标室做与评标工作无关事情的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扣5分/次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9"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将评标相关资料带出评标区的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扣10分/次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0"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在评标区大声喧哗吵闹</w:t>
            </w:r>
            <w:r>
              <w:rPr>
                <w:rFonts w:hint="eastAsia" w:ascii="Times New Roman" w:hAnsi="Times New Roman" w:eastAsia="仿宋_GB2312" w:cs="仿宋_GB2312"/>
                <w:b w:val="0"/>
                <w:bCs w:val="0"/>
                <w:color w:val="auto"/>
                <w:kern w:val="0"/>
                <w:sz w:val="24"/>
                <w:szCs w:val="24"/>
                <w:highlight w:val="none"/>
                <w:u w:val="none"/>
                <w:lang w:eastAsia="zh-CN"/>
              </w:rPr>
              <w:t>、交头接耳</w:t>
            </w:r>
            <w:r>
              <w:rPr>
                <w:rFonts w:hint="eastAsia" w:ascii="Times New Roman" w:hAnsi="Times New Roman" w:eastAsia="仿宋_GB2312" w:cs="仿宋_GB2312"/>
                <w:b w:val="0"/>
                <w:bCs w:val="0"/>
                <w:color w:val="auto"/>
                <w:kern w:val="0"/>
                <w:sz w:val="24"/>
                <w:szCs w:val="24"/>
                <w:highlight w:val="none"/>
                <w:u w:val="none"/>
              </w:rPr>
              <w:t>，经劝阻拒不改正的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扣5分/次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0"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在评标过程中擅离职守或者在评标结束前离开的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w:t>
            </w:r>
            <w:r>
              <w:rPr>
                <w:rFonts w:hint="eastAsia" w:ascii="Times New Roman" w:hAnsi="Times New Roman" w:eastAsia="仿宋_GB2312" w:cs="仿宋_GB2312"/>
                <w:b w:val="0"/>
                <w:bCs w:val="0"/>
                <w:color w:val="auto"/>
                <w:kern w:val="0"/>
                <w:sz w:val="24"/>
                <w:szCs w:val="24"/>
                <w:highlight w:val="none"/>
                <w:u w:val="none"/>
                <w:lang w:val="en-US" w:eastAsia="zh-CN"/>
              </w:rPr>
              <w:t>10</w:t>
            </w:r>
            <w:r>
              <w:rPr>
                <w:rFonts w:hint="eastAsia" w:ascii="Times New Roman" w:hAnsi="Times New Roman" w:eastAsia="仿宋_GB2312" w:cs="仿宋_GB2312"/>
                <w:b w:val="0"/>
                <w:bCs w:val="0"/>
                <w:color w:val="auto"/>
                <w:kern w:val="0"/>
                <w:sz w:val="24"/>
                <w:szCs w:val="24"/>
                <w:highlight w:val="none"/>
                <w:u w:val="none"/>
              </w:rPr>
              <w:t>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val="en-US" w:eastAsia="zh-CN"/>
              </w:rPr>
              <w:t>擅自动用评标委员会其他成员电子辅助评标设备的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扣</w:t>
            </w:r>
            <w:r>
              <w:rPr>
                <w:rFonts w:hint="eastAsia" w:ascii="Times New Roman" w:hAnsi="Times New Roman" w:eastAsia="仿宋_GB2312" w:cs="仿宋_GB2312"/>
                <w:b w:val="0"/>
                <w:bCs w:val="0"/>
                <w:color w:val="auto"/>
                <w:kern w:val="0"/>
                <w:sz w:val="24"/>
                <w:szCs w:val="24"/>
                <w:highlight w:val="none"/>
                <w:u w:val="none"/>
                <w:lang w:val="en-US" w:eastAsia="zh-CN"/>
              </w:rPr>
              <w:t>10</w:t>
            </w:r>
            <w:r>
              <w:rPr>
                <w:rFonts w:hint="eastAsia" w:ascii="Times New Roman" w:hAnsi="Times New Roman" w:eastAsia="仿宋_GB2312" w:cs="仿宋_GB2312"/>
                <w:b w:val="0"/>
                <w:bCs w:val="0"/>
                <w:color w:val="auto"/>
                <w:kern w:val="0"/>
                <w:sz w:val="24"/>
                <w:szCs w:val="24"/>
                <w:highlight w:val="none"/>
                <w:u w:val="none"/>
              </w:rPr>
              <w:t>分/次</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8"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以暴力、胁迫</w:t>
            </w:r>
            <w:r>
              <w:rPr>
                <w:rFonts w:hint="eastAsia" w:ascii="Times New Roman" w:hAnsi="Times New Roman" w:eastAsia="仿宋_GB2312" w:cs="仿宋_GB2312"/>
                <w:b w:val="0"/>
                <w:bCs w:val="0"/>
                <w:color w:val="auto"/>
                <w:kern w:val="0"/>
                <w:sz w:val="24"/>
                <w:szCs w:val="24"/>
                <w:highlight w:val="none"/>
                <w:u w:val="none"/>
                <w:lang w:eastAsia="zh-CN"/>
              </w:rPr>
              <w:t>等</w:t>
            </w:r>
            <w:r>
              <w:rPr>
                <w:rFonts w:hint="eastAsia" w:ascii="Times New Roman" w:hAnsi="Times New Roman" w:eastAsia="仿宋_GB2312" w:cs="仿宋_GB2312"/>
                <w:b w:val="0"/>
                <w:bCs w:val="0"/>
                <w:color w:val="auto"/>
                <w:kern w:val="0"/>
                <w:sz w:val="24"/>
                <w:szCs w:val="24"/>
                <w:highlight w:val="none"/>
                <w:u w:val="none"/>
              </w:rPr>
              <w:t>手段扰乱正常评标工作秩序的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从省综合评标专家库中清退</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0"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其他不遵守交易场所管理规定或者不服从</w:t>
            </w:r>
            <w:r>
              <w:rPr>
                <w:rFonts w:hint="eastAsia" w:ascii="Times New Roman" w:hAnsi="Times New Roman" w:eastAsia="仿宋_GB2312" w:cs="仿宋_GB2312"/>
                <w:b w:val="0"/>
                <w:bCs w:val="0"/>
                <w:color w:val="auto"/>
                <w:kern w:val="0"/>
                <w:sz w:val="24"/>
                <w:szCs w:val="24"/>
                <w:highlight w:val="none"/>
                <w:u w:val="none"/>
                <w:lang w:val="en-US" w:eastAsia="zh-CN"/>
              </w:rPr>
              <w:t>行政监督部门</w:t>
            </w:r>
            <w:r>
              <w:rPr>
                <w:rFonts w:hint="eastAsia" w:ascii="Times New Roman" w:hAnsi="Times New Roman" w:eastAsia="仿宋_GB2312" w:cs="仿宋_GB2312"/>
                <w:b w:val="0"/>
                <w:bCs w:val="0"/>
                <w:color w:val="auto"/>
                <w:kern w:val="0"/>
                <w:sz w:val="24"/>
                <w:szCs w:val="24"/>
                <w:highlight w:val="none"/>
                <w:u w:val="none"/>
              </w:rPr>
              <w:t>和公共资源交易中心管理的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情节严重的，扣5分；情节特别严重的，扣10~15分</w:t>
            </w:r>
          </w:p>
        </w:tc>
        <w:tc>
          <w:tcPr>
            <w:tcW w:w="2247"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tcBorders>
              <w:tl2br w:val="nil"/>
              <w:tr2bl w:val="nil"/>
            </w:tcBorders>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教育培训</w:t>
            </w:r>
          </w:p>
        </w:tc>
        <w:tc>
          <w:tcPr>
            <w:tcW w:w="1174" w:type="dxa"/>
            <w:tcBorders>
              <w:tl2br w:val="nil"/>
              <w:tr2bl w:val="nil"/>
            </w:tcBorders>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教育培训</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在省综合评标专家库系统</w:t>
            </w:r>
            <w:r>
              <w:rPr>
                <w:rFonts w:hint="eastAsia" w:ascii="Times New Roman" w:hAnsi="Times New Roman" w:eastAsia="仿宋_GB2312" w:cs="仿宋_GB2312"/>
                <w:b w:val="0"/>
                <w:bCs w:val="0"/>
                <w:color w:val="auto"/>
                <w:kern w:val="0"/>
                <w:sz w:val="24"/>
                <w:szCs w:val="24"/>
                <w:highlight w:val="none"/>
                <w:u w:val="none"/>
                <w:lang w:eastAsia="zh-CN"/>
              </w:rPr>
              <w:t>未参加教育</w:t>
            </w:r>
            <w:r>
              <w:rPr>
                <w:rFonts w:hint="eastAsia" w:ascii="Times New Roman" w:hAnsi="Times New Roman" w:eastAsia="仿宋_GB2312" w:cs="仿宋_GB2312"/>
                <w:b w:val="0"/>
                <w:bCs w:val="0"/>
                <w:color w:val="auto"/>
                <w:kern w:val="0"/>
                <w:sz w:val="24"/>
                <w:szCs w:val="24"/>
                <w:highlight w:val="none"/>
                <w:u w:val="none"/>
              </w:rPr>
              <w:t>培训，</w:t>
            </w:r>
            <w:r>
              <w:rPr>
                <w:rFonts w:hint="eastAsia" w:ascii="Times New Roman" w:hAnsi="Times New Roman" w:eastAsia="仿宋_GB2312" w:cs="仿宋_GB2312"/>
                <w:b w:val="0"/>
                <w:bCs w:val="0"/>
                <w:color w:val="auto"/>
                <w:kern w:val="0"/>
                <w:sz w:val="24"/>
                <w:szCs w:val="24"/>
                <w:highlight w:val="none"/>
                <w:u w:val="none"/>
                <w:lang w:eastAsia="zh-CN"/>
              </w:rPr>
              <w:t>未</w:t>
            </w:r>
            <w:r>
              <w:rPr>
                <w:rFonts w:hint="eastAsia" w:ascii="Times New Roman" w:hAnsi="Times New Roman" w:eastAsia="仿宋_GB2312" w:cs="仿宋_GB2312"/>
                <w:b w:val="0"/>
                <w:bCs w:val="0"/>
                <w:color w:val="auto"/>
                <w:kern w:val="0"/>
                <w:sz w:val="24"/>
                <w:szCs w:val="24"/>
                <w:highlight w:val="none"/>
                <w:u w:val="none"/>
              </w:rPr>
              <w:t>通过考试的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未在规定时间内</w:t>
            </w:r>
            <w:r>
              <w:rPr>
                <w:rFonts w:hint="eastAsia" w:ascii="Times New Roman" w:hAnsi="Times New Roman" w:eastAsia="仿宋_GB2312" w:cs="仿宋_GB2312"/>
                <w:b w:val="0"/>
                <w:bCs w:val="0"/>
                <w:color w:val="auto"/>
                <w:kern w:val="0"/>
                <w:sz w:val="24"/>
                <w:szCs w:val="24"/>
                <w:highlight w:val="none"/>
                <w:u w:val="none"/>
                <w:lang w:eastAsia="zh-CN"/>
              </w:rPr>
              <w:t>完成教育培训课程</w:t>
            </w:r>
            <w:r>
              <w:rPr>
                <w:rFonts w:hint="eastAsia" w:ascii="Times New Roman" w:hAnsi="Times New Roman" w:eastAsia="仿宋_GB2312" w:cs="仿宋_GB2312"/>
                <w:b w:val="0"/>
                <w:bCs w:val="0"/>
                <w:color w:val="auto"/>
                <w:kern w:val="0"/>
                <w:sz w:val="24"/>
                <w:szCs w:val="24"/>
                <w:highlight w:val="none"/>
                <w:u w:val="none"/>
              </w:rPr>
              <w:t>的，扣</w:t>
            </w:r>
            <w:r>
              <w:rPr>
                <w:rFonts w:hint="eastAsia" w:ascii="Times New Roman" w:hAnsi="Times New Roman" w:eastAsia="仿宋_GB2312" w:cs="仿宋_GB2312"/>
                <w:b w:val="0"/>
                <w:bCs w:val="0"/>
                <w:color w:val="auto"/>
                <w:kern w:val="0"/>
                <w:sz w:val="24"/>
                <w:szCs w:val="24"/>
                <w:highlight w:val="none"/>
                <w:u w:val="none"/>
                <w:lang w:val="en-US" w:eastAsia="zh-CN"/>
              </w:rPr>
              <w:t>10</w:t>
            </w:r>
            <w:r>
              <w:rPr>
                <w:rFonts w:hint="eastAsia" w:ascii="Times New Roman" w:hAnsi="Times New Roman" w:eastAsia="仿宋_GB2312" w:cs="仿宋_GB2312"/>
                <w:b w:val="0"/>
                <w:bCs w:val="0"/>
                <w:color w:val="auto"/>
                <w:kern w:val="0"/>
                <w:sz w:val="24"/>
                <w:szCs w:val="24"/>
                <w:highlight w:val="none"/>
                <w:u w:val="none"/>
              </w:rPr>
              <w:t>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default" w:ascii="Times New Roman" w:hAnsi="Times New Roman" w:eastAsia="仿宋_GB2312" w:cs="仿宋_GB2312"/>
                <w:b w:val="0"/>
                <w:bCs w:val="0"/>
                <w:color w:val="auto"/>
                <w:kern w:val="0"/>
                <w:sz w:val="24"/>
                <w:szCs w:val="24"/>
                <w:highlight w:val="none"/>
                <w:u w:val="none"/>
                <w:lang w:val="en-US" w:eastAsia="zh-CN"/>
              </w:rPr>
            </w:pPr>
            <w:r>
              <w:rPr>
                <w:rFonts w:hint="eastAsia" w:ascii="Times New Roman" w:hAnsi="Times New Roman" w:eastAsia="仿宋_GB2312" w:cs="仿宋_GB2312"/>
                <w:b w:val="0"/>
                <w:bCs w:val="0"/>
                <w:color w:val="auto"/>
                <w:kern w:val="0"/>
                <w:sz w:val="24"/>
                <w:szCs w:val="24"/>
                <w:highlight w:val="none"/>
                <w:u w:val="none"/>
                <w:lang w:eastAsia="zh-CN"/>
              </w:rPr>
              <w:t>未</w:t>
            </w:r>
            <w:r>
              <w:rPr>
                <w:rFonts w:hint="eastAsia" w:ascii="Times New Roman" w:hAnsi="Times New Roman" w:eastAsia="仿宋_GB2312" w:cs="仿宋_GB2312"/>
                <w:b w:val="0"/>
                <w:bCs w:val="0"/>
                <w:color w:val="auto"/>
                <w:kern w:val="0"/>
                <w:sz w:val="24"/>
                <w:szCs w:val="24"/>
                <w:highlight w:val="none"/>
                <w:u w:val="none"/>
              </w:rPr>
              <w:t>参加考试或者考试未通过的，</w:t>
            </w:r>
            <w:r>
              <w:rPr>
                <w:rFonts w:hint="eastAsia" w:ascii="Times New Roman" w:hAnsi="Times New Roman" w:eastAsia="仿宋_GB2312" w:cs="仿宋_GB2312"/>
                <w:b w:val="0"/>
                <w:bCs w:val="0"/>
                <w:color w:val="auto"/>
                <w:kern w:val="0"/>
                <w:sz w:val="24"/>
                <w:szCs w:val="24"/>
                <w:highlight w:val="none"/>
                <w:u w:val="none"/>
                <w:lang w:eastAsia="zh-CN"/>
              </w:rPr>
              <w:t>暂停抽取直至考试通过为止</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省发展改革委（省综合评标专家库</w:t>
            </w:r>
            <w:r>
              <w:rPr>
                <w:rFonts w:hint="eastAsia" w:ascii="Times New Roman" w:hAnsi="Times New Roman" w:eastAsia="仿宋_GB2312" w:cs="仿宋_GB2312"/>
                <w:b w:val="0"/>
                <w:bCs w:val="0"/>
                <w:color w:val="auto"/>
                <w:kern w:val="0"/>
                <w:sz w:val="24"/>
                <w:szCs w:val="24"/>
                <w:highlight w:val="none"/>
                <w:u w:val="none"/>
              </w:rPr>
              <w:t>系统</w:t>
            </w:r>
            <w:r>
              <w:rPr>
                <w:rFonts w:hint="eastAsia" w:ascii="Times New Roman" w:hAnsi="Times New Roman" w:eastAsia="仿宋_GB2312" w:cs="仿宋_GB2312"/>
                <w:b w:val="0"/>
                <w:bCs w:val="0"/>
                <w:color w:val="auto"/>
                <w:kern w:val="0"/>
                <w:sz w:val="24"/>
                <w:szCs w:val="24"/>
                <w:highlight w:val="none"/>
                <w:u w:val="none"/>
                <w:lang w:eastAsia="zh-CN"/>
              </w:rPr>
              <w:t>）</w:t>
            </w:r>
          </w:p>
        </w:tc>
        <w:tc>
          <w:tcPr>
            <w:tcW w:w="1511"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省</w:t>
            </w:r>
            <w:r>
              <w:rPr>
                <w:rFonts w:hint="eastAsia" w:ascii="Times New Roman" w:hAnsi="Times New Roman" w:eastAsia="仿宋_GB2312" w:cs="仿宋_GB2312"/>
                <w:b w:val="0"/>
                <w:bCs w:val="0"/>
                <w:color w:val="auto"/>
                <w:spacing w:val="0"/>
                <w:kern w:val="0"/>
                <w:sz w:val="24"/>
                <w:szCs w:val="24"/>
                <w:highlight w:val="none"/>
                <w:u w:val="none"/>
                <w:lang w:eastAsia="zh-CN"/>
              </w:rPr>
              <w:t>综合评标专家库</w:t>
            </w:r>
            <w:r>
              <w:rPr>
                <w:rFonts w:hint="eastAsia" w:ascii="Times New Roman" w:hAnsi="Times New Roman" w:eastAsia="仿宋_GB2312" w:cs="仿宋_GB2312"/>
                <w:b w:val="0"/>
                <w:bCs w:val="0"/>
                <w:color w:val="auto"/>
                <w:spacing w:val="0"/>
                <w:kern w:val="0"/>
                <w:sz w:val="24"/>
                <w:szCs w:val="24"/>
                <w:highlight w:val="none"/>
                <w:u w:val="none"/>
              </w:rPr>
              <w:t>系统实时</w:t>
            </w:r>
            <w:r>
              <w:rPr>
                <w:rFonts w:hint="eastAsia" w:ascii="Times New Roman" w:hAnsi="Times New Roman" w:eastAsia="仿宋_GB2312" w:cs="仿宋_GB2312"/>
                <w:b w:val="0"/>
                <w:bCs w:val="0"/>
                <w:color w:val="auto"/>
                <w:spacing w:val="0"/>
                <w:kern w:val="0"/>
                <w:sz w:val="24"/>
                <w:szCs w:val="24"/>
                <w:highlight w:val="none"/>
                <w:u w:val="none"/>
                <w:lang w:eastAsia="zh-CN"/>
              </w:rPr>
              <w:t>自动记录并</w:t>
            </w:r>
            <w:r>
              <w:rPr>
                <w:rFonts w:hint="eastAsia" w:ascii="Times New Roman" w:hAnsi="Times New Roman" w:eastAsia="仿宋_GB2312" w:cs="仿宋_GB2312"/>
                <w:b w:val="0"/>
                <w:bCs w:val="0"/>
                <w:color w:val="auto"/>
                <w:spacing w:val="0"/>
                <w:kern w:val="0"/>
                <w:sz w:val="24"/>
                <w:szCs w:val="24"/>
                <w:highlight w:val="none"/>
                <w:u w:val="none"/>
              </w:rPr>
              <w:t>核验</w:t>
            </w:r>
            <w:r>
              <w:rPr>
                <w:rFonts w:hint="eastAsia" w:ascii="Times New Roman" w:hAnsi="Times New Roman" w:eastAsia="仿宋_GB2312" w:cs="仿宋_GB2312"/>
                <w:b w:val="0"/>
                <w:bCs w:val="0"/>
                <w:color w:val="auto"/>
                <w:spacing w:val="0"/>
                <w:kern w:val="0"/>
                <w:sz w:val="24"/>
                <w:szCs w:val="24"/>
                <w:highlight w:val="none"/>
                <w:u w:val="none"/>
                <w:lang w:eastAsia="zh-CN"/>
              </w:rPr>
              <w:t>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restart"/>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遵纪守法情况</w:t>
            </w:r>
          </w:p>
        </w:tc>
        <w:tc>
          <w:tcPr>
            <w:tcW w:w="1174" w:type="dxa"/>
            <w:vMerge w:val="restart"/>
            <w:tcBorders>
              <w:tl2br w:val="nil"/>
              <w:tr2bl w:val="nil"/>
            </w:tcBorders>
            <w:noWrap w:val="0"/>
            <w:tcMar>
              <w:top w:w="0" w:type="dxa"/>
              <w:left w:w="57" w:type="dxa"/>
              <w:bottom w:w="0" w:type="dxa"/>
              <w:right w:w="57" w:type="dxa"/>
            </w:tcMar>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行政司法信息</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在招标投标活动中有违法行为，情节特别严重的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从省综合评标专家库中清退</w:t>
            </w:r>
          </w:p>
        </w:tc>
        <w:tc>
          <w:tcPr>
            <w:tcW w:w="2247" w:type="dxa"/>
            <w:tcBorders>
              <w:tl2br w:val="nil"/>
              <w:tr2bl w:val="nil"/>
            </w:tcBorders>
            <w:noWrap w:val="0"/>
            <w:tcMar>
              <w:top w:w="0" w:type="dxa"/>
              <w:left w:w="57" w:type="dxa"/>
              <w:bottom w:w="0" w:type="dxa"/>
              <w:right w:w="57" w:type="dxa"/>
            </w:tcMar>
            <w:vAlign w:val="center"/>
          </w:tcPr>
          <w:p>
            <w:pPr>
              <w:pStyle w:val="4"/>
              <w:spacing w:line="300" w:lineRule="exact"/>
              <w:jc w:val="center"/>
              <w:rPr>
                <w:rFonts w:hint="eastAsia" w:ascii="Times New Roman" w:hAnsi="Times New Roman" w:eastAsia="仿宋_GB2312" w:cs="仿宋_GB2312"/>
                <w:b w:val="0"/>
                <w:bCs w:val="0"/>
                <w:color w:val="auto"/>
                <w:sz w:val="24"/>
                <w:szCs w:val="24"/>
                <w:lang w:eastAsia="zh-CN"/>
              </w:rPr>
            </w:pPr>
            <w:r>
              <w:rPr>
                <w:rFonts w:hint="eastAsia" w:ascii="Times New Roman" w:hAnsi="Times New Roman" w:eastAsia="仿宋_GB2312" w:cs="仿宋_GB2312"/>
                <w:b w:val="0"/>
                <w:bCs w:val="0"/>
                <w:color w:val="auto"/>
                <w:kern w:val="0"/>
                <w:sz w:val="24"/>
                <w:szCs w:val="24"/>
                <w:highlight w:val="none"/>
                <w:u w:val="none"/>
                <w:lang w:val="en-US" w:eastAsia="zh-CN" w:bidi="ar-SA"/>
              </w:rPr>
              <w:t>各级行政监督部门</w:t>
            </w:r>
          </w:p>
        </w:tc>
        <w:tc>
          <w:tcPr>
            <w:tcW w:w="1511" w:type="dxa"/>
            <w:vMerge w:val="restart"/>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val="en-US" w:eastAsia="zh-CN"/>
              </w:rPr>
            </w:pPr>
            <w:r>
              <w:rPr>
                <w:rFonts w:hint="eastAsia" w:ascii="Times New Roman" w:hAnsi="Times New Roman" w:eastAsia="仿宋_GB2312" w:cs="仿宋_GB2312"/>
                <w:b w:val="0"/>
                <w:bCs w:val="0"/>
                <w:color w:val="auto"/>
                <w:kern w:val="0"/>
                <w:sz w:val="24"/>
                <w:szCs w:val="24"/>
                <w:highlight w:val="none"/>
                <w:u w:val="none"/>
                <w:lang w:eastAsia="zh-CN"/>
              </w:rPr>
              <w:t>获取信息后</w:t>
            </w:r>
            <w:r>
              <w:rPr>
                <w:rFonts w:hint="eastAsia" w:ascii="Times New Roman" w:hAnsi="Times New Roman" w:eastAsia="仿宋_GB2312" w:cs="仿宋_GB2312"/>
                <w:b w:val="0"/>
                <w:bCs w:val="0"/>
                <w:color w:val="auto"/>
                <w:kern w:val="0"/>
                <w:sz w:val="24"/>
                <w:szCs w:val="24"/>
                <w:highlight w:val="none"/>
                <w:u w:val="none"/>
                <w:lang w:val="en-US" w:eastAsia="zh-CN"/>
              </w:rPr>
              <w:t>2个工作日内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spacing w:val="0"/>
                <w:kern w:val="0"/>
                <w:sz w:val="24"/>
                <w:szCs w:val="24"/>
                <w:highlight w:val="none"/>
                <w:u w:val="none"/>
              </w:rPr>
              <w:t>在其他公共资源交易活动中，被行政监督部门依法实施评标暂停或者从业限制的</w:t>
            </w:r>
          </w:p>
        </w:tc>
        <w:tc>
          <w:tcPr>
            <w:tcW w:w="3216"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spacing w:val="-6"/>
                <w:kern w:val="0"/>
                <w:sz w:val="24"/>
                <w:szCs w:val="24"/>
                <w:highlight w:val="none"/>
                <w:u w:val="none"/>
                <w:lang w:eastAsia="zh-CN"/>
              </w:rPr>
              <w:t>省综合</w:t>
            </w:r>
            <w:r>
              <w:rPr>
                <w:rFonts w:hint="eastAsia" w:ascii="Times New Roman" w:hAnsi="Times New Roman" w:eastAsia="仿宋_GB2312" w:cs="仿宋_GB2312"/>
                <w:b w:val="0"/>
                <w:bCs w:val="0"/>
                <w:color w:val="auto"/>
                <w:spacing w:val="-6"/>
                <w:kern w:val="0"/>
                <w:sz w:val="24"/>
                <w:szCs w:val="24"/>
                <w:highlight w:val="none"/>
                <w:u w:val="none"/>
              </w:rPr>
              <w:t>评标专家库在相同时间段内暂停</w:t>
            </w:r>
            <w:r>
              <w:rPr>
                <w:rFonts w:hint="eastAsia" w:ascii="Times New Roman" w:hAnsi="Times New Roman" w:eastAsia="仿宋_GB2312" w:cs="仿宋_GB2312"/>
                <w:b w:val="0"/>
                <w:bCs w:val="0"/>
                <w:color w:val="auto"/>
                <w:spacing w:val="-6"/>
                <w:kern w:val="0"/>
                <w:sz w:val="24"/>
                <w:szCs w:val="24"/>
                <w:highlight w:val="none"/>
                <w:u w:val="none"/>
                <w:lang w:eastAsia="zh-CN"/>
              </w:rPr>
              <w:t>抽取</w:t>
            </w:r>
            <w:r>
              <w:rPr>
                <w:rFonts w:hint="eastAsia" w:ascii="Times New Roman" w:hAnsi="Times New Roman" w:eastAsia="仿宋_GB2312" w:cs="仿宋_GB2312"/>
                <w:b w:val="0"/>
                <w:bCs w:val="0"/>
                <w:color w:val="auto"/>
                <w:spacing w:val="-6"/>
                <w:kern w:val="0"/>
                <w:sz w:val="24"/>
                <w:szCs w:val="24"/>
                <w:highlight w:val="none"/>
                <w:u w:val="none"/>
              </w:rPr>
              <w:t>或</w:t>
            </w:r>
            <w:r>
              <w:rPr>
                <w:rFonts w:hint="eastAsia" w:ascii="Times New Roman" w:hAnsi="Times New Roman" w:eastAsia="仿宋_GB2312" w:cs="仿宋_GB2312"/>
                <w:b w:val="0"/>
                <w:bCs w:val="0"/>
                <w:color w:val="auto"/>
                <w:spacing w:val="-6"/>
                <w:kern w:val="0"/>
                <w:sz w:val="24"/>
                <w:szCs w:val="24"/>
                <w:highlight w:val="none"/>
                <w:u w:val="none"/>
                <w:lang w:eastAsia="zh-CN"/>
              </w:rPr>
              <w:t>者</w:t>
            </w:r>
            <w:r>
              <w:rPr>
                <w:rFonts w:hint="eastAsia" w:ascii="Times New Roman" w:hAnsi="Times New Roman" w:eastAsia="仿宋_GB2312" w:cs="仿宋_GB2312"/>
                <w:b w:val="0"/>
                <w:bCs w:val="0"/>
                <w:color w:val="auto"/>
                <w:spacing w:val="-6"/>
                <w:kern w:val="0"/>
                <w:sz w:val="24"/>
                <w:szCs w:val="24"/>
                <w:highlight w:val="none"/>
                <w:u w:val="none"/>
              </w:rPr>
              <w:t>实施从业限制</w:t>
            </w:r>
          </w:p>
        </w:tc>
        <w:tc>
          <w:tcPr>
            <w:tcW w:w="2247"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各级</w:t>
            </w:r>
            <w:r>
              <w:rPr>
                <w:rFonts w:hint="eastAsia" w:ascii="Times New Roman" w:hAnsi="Times New Roman" w:eastAsia="仿宋_GB2312" w:cs="仿宋_GB2312"/>
                <w:b w:val="0"/>
                <w:bCs w:val="0"/>
                <w:color w:val="auto"/>
                <w:kern w:val="0"/>
                <w:sz w:val="24"/>
                <w:szCs w:val="24"/>
                <w:highlight w:val="none"/>
                <w:u w:val="none"/>
              </w:rPr>
              <w:t>行政监督部门</w:t>
            </w: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涉嫌招标投标领域违法犯罪，被公安机关依法执行逮捕或者被检察机关依法审查起诉的</w:t>
            </w:r>
          </w:p>
        </w:tc>
        <w:tc>
          <w:tcPr>
            <w:tcW w:w="3216"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暂停</w:t>
            </w:r>
            <w:r>
              <w:rPr>
                <w:rFonts w:hint="eastAsia" w:ascii="Times New Roman" w:hAnsi="Times New Roman" w:eastAsia="仿宋_GB2312" w:cs="仿宋_GB2312"/>
                <w:b w:val="0"/>
                <w:bCs w:val="0"/>
                <w:color w:val="auto"/>
                <w:kern w:val="0"/>
                <w:sz w:val="24"/>
                <w:szCs w:val="24"/>
                <w:highlight w:val="none"/>
                <w:u w:val="none"/>
                <w:lang w:eastAsia="zh-CN"/>
              </w:rPr>
              <w:t>抽取</w:t>
            </w:r>
          </w:p>
        </w:tc>
        <w:tc>
          <w:tcPr>
            <w:tcW w:w="2247"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省发展改革委（从</w:t>
            </w:r>
            <w:r>
              <w:rPr>
                <w:rFonts w:hint="eastAsia" w:ascii="Times New Roman" w:hAnsi="Times New Roman" w:eastAsia="仿宋_GB2312" w:cs="仿宋_GB2312"/>
                <w:b w:val="0"/>
                <w:bCs w:val="0"/>
                <w:color w:val="auto"/>
                <w:kern w:val="0"/>
                <w:sz w:val="24"/>
                <w:szCs w:val="24"/>
                <w:highlight w:val="none"/>
                <w:u w:val="none"/>
              </w:rPr>
              <w:t>公安</w:t>
            </w:r>
            <w:r>
              <w:rPr>
                <w:rFonts w:hint="eastAsia" w:ascii="Times New Roman" w:hAnsi="Times New Roman" w:eastAsia="仿宋_GB2312" w:cs="仿宋_GB2312"/>
                <w:b w:val="0"/>
                <w:bCs w:val="0"/>
                <w:color w:val="auto"/>
                <w:kern w:val="0"/>
                <w:sz w:val="24"/>
                <w:szCs w:val="24"/>
                <w:highlight w:val="none"/>
                <w:u w:val="none"/>
                <w:lang w:eastAsia="zh-CN"/>
              </w:rPr>
              <w:t>、</w:t>
            </w:r>
            <w:r>
              <w:rPr>
                <w:rFonts w:hint="eastAsia" w:ascii="Times New Roman" w:hAnsi="Times New Roman" w:eastAsia="仿宋_GB2312" w:cs="仿宋_GB2312"/>
                <w:b w:val="0"/>
                <w:bCs w:val="0"/>
                <w:color w:val="auto"/>
                <w:kern w:val="0"/>
                <w:sz w:val="24"/>
                <w:szCs w:val="24"/>
                <w:highlight w:val="none"/>
                <w:u w:val="none"/>
              </w:rPr>
              <w:t>检察院</w:t>
            </w:r>
            <w:r>
              <w:rPr>
                <w:rFonts w:hint="eastAsia" w:ascii="Times New Roman" w:hAnsi="Times New Roman" w:eastAsia="仿宋_GB2312" w:cs="仿宋_GB2312"/>
                <w:b w:val="0"/>
                <w:bCs w:val="0"/>
                <w:color w:val="auto"/>
                <w:kern w:val="0"/>
                <w:sz w:val="24"/>
                <w:szCs w:val="24"/>
                <w:highlight w:val="none"/>
                <w:u w:val="none"/>
                <w:lang w:eastAsia="zh-CN"/>
              </w:rPr>
              <w:t>等获取信息）</w:t>
            </w: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both"/>
              <w:textAlignment w:val="auto"/>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经司法生效判决认定构成犯罪，被追究刑事责任的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从省综合评标专家库中清退</w:t>
            </w:r>
          </w:p>
        </w:tc>
        <w:tc>
          <w:tcPr>
            <w:tcW w:w="2247"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省发展改革委（</w:t>
            </w:r>
            <w:r>
              <w:rPr>
                <w:rFonts w:hint="eastAsia" w:ascii="Times New Roman" w:hAnsi="Times New Roman" w:eastAsia="仿宋_GB2312" w:cs="仿宋_GB2312"/>
                <w:b w:val="0"/>
                <w:bCs w:val="0"/>
                <w:color w:val="auto"/>
                <w:spacing w:val="0"/>
                <w:kern w:val="0"/>
                <w:sz w:val="24"/>
                <w:szCs w:val="24"/>
                <w:highlight w:val="none"/>
                <w:u w:val="none"/>
                <w:lang w:eastAsia="zh-CN"/>
              </w:rPr>
              <w:t>从</w:t>
            </w:r>
            <w:r>
              <w:rPr>
                <w:rFonts w:hint="eastAsia" w:ascii="Times New Roman" w:hAnsi="Times New Roman" w:eastAsia="仿宋_GB2312" w:cs="仿宋_GB2312"/>
                <w:b w:val="0"/>
                <w:bCs w:val="0"/>
                <w:color w:val="auto"/>
                <w:spacing w:val="0"/>
                <w:kern w:val="0"/>
                <w:sz w:val="24"/>
                <w:szCs w:val="24"/>
                <w:highlight w:val="none"/>
                <w:u w:val="none"/>
              </w:rPr>
              <w:t>法院</w:t>
            </w:r>
            <w:r>
              <w:rPr>
                <w:rFonts w:hint="eastAsia" w:ascii="Times New Roman" w:hAnsi="Times New Roman" w:eastAsia="仿宋_GB2312" w:cs="仿宋_GB2312"/>
                <w:b w:val="0"/>
                <w:bCs w:val="0"/>
                <w:color w:val="auto"/>
                <w:spacing w:val="0"/>
                <w:kern w:val="0"/>
                <w:sz w:val="24"/>
                <w:szCs w:val="24"/>
                <w:highlight w:val="none"/>
                <w:u w:val="none"/>
                <w:lang w:eastAsia="zh-CN"/>
              </w:rPr>
              <w:t>等获取信息</w:t>
            </w:r>
            <w:r>
              <w:rPr>
                <w:rFonts w:hint="eastAsia" w:ascii="Times New Roman" w:hAnsi="Times New Roman" w:eastAsia="仿宋_GB2312" w:cs="仿宋_GB2312"/>
                <w:b w:val="0"/>
                <w:bCs w:val="0"/>
                <w:color w:val="auto"/>
                <w:kern w:val="0"/>
                <w:sz w:val="24"/>
                <w:szCs w:val="24"/>
                <w:highlight w:val="none"/>
                <w:u w:val="none"/>
                <w:lang w:eastAsia="zh-CN"/>
              </w:rPr>
              <w:t>）</w:t>
            </w:r>
          </w:p>
        </w:tc>
        <w:tc>
          <w:tcPr>
            <w:tcW w:w="1511"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restart"/>
            <w:tcBorders>
              <w:tl2br w:val="nil"/>
              <w:tr2bl w:val="nil"/>
            </w:tcBorders>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信用信息</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评标</w:t>
            </w:r>
            <w:r>
              <w:rPr>
                <w:rFonts w:hint="eastAsia" w:ascii="Times New Roman" w:hAnsi="Times New Roman" w:eastAsia="仿宋_GB2312" w:cs="仿宋_GB2312"/>
                <w:b w:val="0"/>
                <w:bCs w:val="0"/>
                <w:color w:val="auto"/>
                <w:kern w:val="0"/>
                <w:sz w:val="24"/>
                <w:szCs w:val="24"/>
                <w:highlight w:val="none"/>
                <w:u w:val="none"/>
              </w:rPr>
              <w:t>专家登记信息不完整或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错误的</w:t>
            </w:r>
          </w:p>
        </w:tc>
        <w:tc>
          <w:tcPr>
            <w:tcW w:w="3216"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left"/>
              <w:textAlignment w:val="auto"/>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spacing w:val="0"/>
                <w:kern w:val="0"/>
                <w:sz w:val="24"/>
                <w:szCs w:val="24"/>
                <w:highlight w:val="none"/>
                <w:u w:val="none"/>
              </w:rPr>
              <w:t>不及时更新专家信息，导致信息不完整的，</w:t>
            </w:r>
            <w:r>
              <w:rPr>
                <w:rFonts w:hint="eastAsia" w:ascii="Times New Roman" w:hAnsi="Times New Roman" w:eastAsia="仿宋_GB2312" w:cs="仿宋_GB2312"/>
                <w:b w:val="0"/>
                <w:bCs w:val="0"/>
                <w:color w:val="auto"/>
                <w:spacing w:val="0"/>
                <w:kern w:val="0"/>
                <w:sz w:val="24"/>
                <w:szCs w:val="24"/>
                <w:highlight w:val="none"/>
                <w:u w:val="none"/>
                <w:lang w:eastAsia="zh-CN"/>
              </w:rPr>
              <w:t>暂停抽取直至信息更新完整为止</w:t>
            </w:r>
            <w:r>
              <w:rPr>
                <w:rFonts w:hint="eastAsia" w:ascii="Times New Roman" w:hAnsi="Times New Roman" w:eastAsia="仿宋_GB2312" w:cs="仿宋_GB2312"/>
                <w:b w:val="0"/>
                <w:bCs w:val="0"/>
                <w:color w:val="auto"/>
                <w:spacing w:val="0"/>
                <w:kern w:val="0"/>
                <w:sz w:val="24"/>
                <w:szCs w:val="24"/>
                <w:highlight w:val="none"/>
                <w:u w:val="none"/>
              </w:rPr>
              <w:t>；提供不实信息或者虚假材料骗取</w:t>
            </w:r>
            <w:r>
              <w:rPr>
                <w:rFonts w:hint="eastAsia" w:ascii="Times New Roman" w:hAnsi="Times New Roman" w:eastAsia="仿宋_GB2312" w:cs="仿宋_GB2312"/>
                <w:b w:val="0"/>
                <w:bCs w:val="0"/>
                <w:color w:val="auto"/>
                <w:spacing w:val="0"/>
                <w:kern w:val="0"/>
                <w:sz w:val="24"/>
                <w:szCs w:val="24"/>
                <w:highlight w:val="none"/>
                <w:u w:val="none"/>
                <w:lang w:eastAsia="zh-CN"/>
              </w:rPr>
              <w:t>评标</w:t>
            </w:r>
            <w:r>
              <w:rPr>
                <w:rFonts w:hint="eastAsia" w:ascii="Times New Roman" w:hAnsi="Times New Roman" w:eastAsia="仿宋_GB2312" w:cs="仿宋_GB2312"/>
                <w:b w:val="0"/>
                <w:bCs w:val="0"/>
                <w:color w:val="auto"/>
                <w:spacing w:val="0"/>
                <w:kern w:val="0"/>
                <w:sz w:val="24"/>
                <w:szCs w:val="24"/>
                <w:highlight w:val="none"/>
                <w:u w:val="none"/>
              </w:rPr>
              <w:t>专家身份的，</w:t>
            </w:r>
            <w:r>
              <w:rPr>
                <w:rFonts w:hint="eastAsia" w:ascii="Times New Roman" w:hAnsi="Times New Roman" w:eastAsia="仿宋_GB2312" w:cs="仿宋_GB2312"/>
                <w:b w:val="0"/>
                <w:bCs w:val="0"/>
                <w:color w:val="auto"/>
                <w:spacing w:val="0"/>
                <w:kern w:val="0"/>
                <w:sz w:val="24"/>
                <w:szCs w:val="24"/>
                <w:highlight w:val="none"/>
                <w:u w:val="none"/>
                <w:lang w:eastAsia="zh-CN"/>
              </w:rPr>
              <w:t>从省综合评标专家库中清退</w:t>
            </w:r>
          </w:p>
        </w:tc>
        <w:tc>
          <w:tcPr>
            <w:tcW w:w="2247" w:type="dxa"/>
            <w:tcBorders>
              <w:tl2br w:val="nil"/>
              <w:tr2bl w:val="nil"/>
            </w:tcBorders>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省发展改革委（省综合评标专家库</w:t>
            </w:r>
            <w:r>
              <w:rPr>
                <w:rFonts w:hint="eastAsia" w:ascii="Times New Roman" w:hAnsi="Times New Roman" w:eastAsia="仿宋_GB2312" w:cs="仿宋_GB2312"/>
                <w:b w:val="0"/>
                <w:bCs w:val="0"/>
                <w:color w:val="auto"/>
                <w:kern w:val="0"/>
                <w:sz w:val="24"/>
                <w:szCs w:val="24"/>
                <w:highlight w:val="none"/>
                <w:u w:val="none"/>
              </w:rPr>
              <w:t>系统</w:t>
            </w:r>
            <w:r>
              <w:rPr>
                <w:rFonts w:hint="eastAsia" w:ascii="Times New Roman" w:hAnsi="Times New Roman" w:eastAsia="仿宋_GB2312" w:cs="仿宋_GB2312"/>
                <w:b w:val="0"/>
                <w:bCs w:val="0"/>
                <w:color w:val="auto"/>
                <w:kern w:val="0"/>
                <w:sz w:val="24"/>
                <w:szCs w:val="24"/>
                <w:highlight w:val="none"/>
                <w:u w:val="none"/>
                <w:lang w:eastAsia="zh-CN"/>
              </w:rPr>
              <w:t>）</w:t>
            </w:r>
          </w:p>
        </w:tc>
        <w:tc>
          <w:tcPr>
            <w:tcW w:w="1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省综合评标专家库系统实时自动记录并核验评标专家信息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被列入严重失信</w:t>
            </w:r>
            <w:r>
              <w:rPr>
                <w:rFonts w:hint="eastAsia" w:ascii="Times New Roman" w:hAnsi="Times New Roman" w:eastAsia="仿宋_GB2312" w:cs="仿宋_GB2312"/>
                <w:b w:val="0"/>
                <w:bCs w:val="0"/>
                <w:color w:val="auto"/>
                <w:kern w:val="0"/>
                <w:sz w:val="24"/>
                <w:szCs w:val="24"/>
                <w:highlight w:val="none"/>
                <w:u w:val="none"/>
                <w:lang w:eastAsia="zh-CN"/>
              </w:rPr>
              <w:t>主体</w:t>
            </w:r>
            <w:r>
              <w:rPr>
                <w:rFonts w:hint="eastAsia" w:ascii="Times New Roman" w:hAnsi="Times New Roman" w:eastAsia="仿宋_GB2312" w:cs="仿宋_GB2312"/>
                <w:b w:val="0"/>
                <w:bCs w:val="0"/>
                <w:color w:val="auto"/>
                <w:kern w:val="0"/>
                <w:sz w:val="24"/>
                <w:szCs w:val="24"/>
                <w:highlight w:val="none"/>
                <w:u w:val="none"/>
              </w:rPr>
              <w:t>名单的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从省综合评标专家库中清退</w:t>
            </w:r>
          </w:p>
        </w:tc>
        <w:tc>
          <w:tcPr>
            <w:tcW w:w="2247"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省发展改革委（</w:t>
            </w:r>
            <w:r>
              <w:rPr>
                <w:rFonts w:hint="eastAsia" w:ascii="Times New Roman" w:hAnsi="Times New Roman" w:eastAsia="仿宋_GB2312" w:cs="仿宋_GB2312"/>
                <w:b w:val="0"/>
                <w:bCs w:val="0"/>
                <w:color w:val="auto"/>
                <w:kern w:val="0"/>
                <w:sz w:val="24"/>
                <w:szCs w:val="24"/>
                <w:highlight w:val="none"/>
                <w:u w:val="none"/>
              </w:rPr>
              <w:t>省信用信息</w:t>
            </w:r>
            <w:r>
              <w:rPr>
                <w:rFonts w:hint="eastAsia" w:ascii="Times New Roman" w:hAnsi="Times New Roman" w:eastAsia="仿宋_GB2312" w:cs="仿宋_GB2312"/>
                <w:b w:val="0"/>
                <w:bCs w:val="0"/>
                <w:color w:val="auto"/>
                <w:kern w:val="0"/>
                <w:sz w:val="24"/>
                <w:szCs w:val="24"/>
                <w:highlight w:val="none"/>
                <w:u w:val="none"/>
                <w:lang w:val="en-US" w:eastAsia="zh-CN"/>
              </w:rPr>
              <w:t>共享</w:t>
            </w:r>
            <w:r>
              <w:rPr>
                <w:rFonts w:hint="eastAsia" w:ascii="Times New Roman" w:hAnsi="Times New Roman" w:eastAsia="仿宋_GB2312" w:cs="仿宋_GB2312"/>
                <w:b w:val="0"/>
                <w:bCs w:val="0"/>
                <w:color w:val="auto"/>
                <w:kern w:val="0"/>
                <w:sz w:val="24"/>
                <w:szCs w:val="24"/>
                <w:highlight w:val="none"/>
                <w:u w:val="none"/>
              </w:rPr>
              <w:t>平台</w:t>
            </w:r>
            <w:r>
              <w:rPr>
                <w:rFonts w:hint="eastAsia" w:ascii="Times New Roman" w:hAnsi="Times New Roman" w:eastAsia="仿宋_GB2312" w:cs="仿宋_GB2312"/>
                <w:b w:val="0"/>
                <w:bCs w:val="0"/>
                <w:color w:val="auto"/>
                <w:kern w:val="0"/>
                <w:sz w:val="24"/>
                <w:szCs w:val="24"/>
                <w:highlight w:val="none"/>
                <w:u w:val="none"/>
                <w:lang w:eastAsia="zh-CN"/>
              </w:rPr>
              <w:t>）</w:t>
            </w:r>
          </w:p>
        </w:tc>
        <w:tc>
          <w:tcPr>
            <w:tcW w:w="1511" w:type="dxa"/>
            <w:tcBorders>
              <w:tl2br w:val="nil"/>
              <w:tr2bl w:val="nil"/>
            </w:tcBorders>
            <w:noWrap w:val="0"/>
            <w:tcMar>
              <w:top w:w="0" w:type="dxa"/>
              <w:left w:w="57" w:type="dxa"/>
              <w:bottom w:w="0" w:type="dxa"/>
              <w:right w:w="57" w:type="dxa"/>
            </w:tcMar>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spacing w:val="0"/>
                <w:kern w:val="0"/>
                <w:sz w:val="24"/>
                <w:szCs w:val="24"/>
                <w:highlight w:val="none"/>
                <w:u w:val="none"/>
                <w:lang w:eastAsia="zh-CN"/>
              </w:rPr>
              <w:t>省综合评标专家库</w:t>
            </w:r>
            <w:r>
              <w:rPr>
                <w:rFonts w:hint="eastAsia" w:ascii="Times New Roman" w:hAnsi="Times New Roman" w:eastAsia="仿宋_GB2312" w:cs="仿宋_GB2312"/>
                <w:b w:val="0"/>
                <w:bCs w:val="0"/>
                <w:color w:val="auto"/>
                <w:spacing w:val="0"/>
                <w:kern w:val="0"/>
                <w:sz w:val="24"/>
                <w:szCs w:val="24"/>
                <w:highlight w:val="none"/>
                <w:u w:val="none"/>
              </w:rPr>
              <w:t>系统</w:t>
            </w:r>
            <w:r>
              <w:rPr>
                <w:rFonts w:hint="eastAsia" w:ascii="Times New Roman" w:hAnsi="Times New Roman" w:eastAsia="仿宋_GB2312" w:cs="仿宋_GB2312"/>
                <w:b w:val="0"/>
                <w:bCs w:val="0"/>
                <w:color w:val="auto"/>
                <w:spacing w:val="0"/>
                <w:kern w:val="0"/>
                <w:sz w:val="24"/>
                <w:szCs w:val="24"/>
                <w:highlight w:val="none"/>
                <w:u w:val="none"/>
                <w:lang w:eastAsia="zh-CN"/>
              </w:rPr>
              <w:t>对接省信用信息</w:t>
            </w:r>
            <w:r>
              <w:rPr>
                <w:rFonts w:hint="eastAsia" w:ascii="Times New Roman" w:hAnsi="Times New Roman" w:eastAsia="仿宋_GB2312" w:cs="仿宋_GB2312"/>
                <w:b w:val="0"/>
                <w:bCs w:val="0"/>
                <w:color w:val="auto"/>
                <w:spacing w:val="0"/>
                <w:kern w:val="0"/>
                <w:sz w:val="24"/>
                <w:szCs w:val="24"/>
                <w:highlight w:val="none"/>
                <w:u w:val="none"/>
                <w:lang w:val="en-US" w:eastAsia="zh-CN"/>
              </w:rPr>
              <w:t>共享</w:t>
            </w:r>
            <w:r>
              <w:rPr>
                <w:rFonts w:hint="eastAsia" w:ascii="Times New Roman" w:hAnsi="Times New Roman" w:eastAsia="仿宋_GB2312" w:cs="仿宋_GB2312"/>
                <w:b w:val="0"/>
                <w:bCs w:val="0"/>
                <w:color w:val="auto"/>
                <w:spacing w:val="0"/>
                <w:kern w:val="0"/>
                <w:sz w:val="24"/>
                <w:szCs w:val="24"/>
                <w:highlight w:val="none"/>
                <w:u w:val="none"/>
                <w:lang w:eastAsia="zh-CN"/>
              </w:rPr>
              <w:t>平台实时获取信息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tcBorders>
              <w:tl2br w:val="nil"/>
              <w:tr2bl w:val="nil"/>
            </w:tcBorders>
            <w:noWrap w:val="0"/>
            <w:tcMar>
              <w:top w:w="0" w:type="dxa"/>
              <w:left w:w="57" w:type="dxa"/>
              <w:bottom w:w="0" w:type="dxa"/>
              <w:right w:w="57" w:type="dxa"/>
            </w:tcMar>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val="en-US" w:eastAsia="zh-CN" w:bidi="ar-SA"/>
              </w:rPr>
            </w:pPr>
            <w:r>
              <w:rPr>
                <w:rFonts w:hint="eastAsia" w:ascii="Times New Roman" w:hAnsi="Times New Roman" w:eastAsia="仿宋_GB2312" w:cs="仿宋_GB2312"/>
                <w:b w:val="0"/>
                <w:bCs w:val="0"/>
                <w:color w:val="auto"/>
                <w:kern w:val="0"/>
                <w:sz w:val="24"/>
                <w:szCs w:val="24"/>
                <w:highlight w:val="none"/>
                <w:u w:val="none"/>
              </w:rPr>
              <w:t>每年评标参与情况</w:t>
            </w:r>
          </w:p>
        </w:tc>
        <w:tc>
          <w:tcPr>
            <w:tcW w:w="1174"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eastAsia="zh-CN"/>
              </w:rPr>
            </w:pPr>
            <w:r>
              <w:rPr>
                <w:rFonts w:hint="eastAsia" w:ascii="Times New Roman" w:hAnsi="Times New Roman" w:eastAsia="仿宋_GB2312" w:cs="仿宋_GB2312"/>
                <w:b w:val="0"/>
                <w:bCs w:val="0"/>
                <w:color w:val="auto"/>
                <w:kern w:val="0"/>
                <w:sz w:val="24"/>
                <w:szCs w:val="24"/>
                <w:highlight w:val="none"/>
                <w:u w:val="none"/>
                <w:lang w:eastAsia="zh-CN"/>
              </w:rPr>
              <w:t>实际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val="en-US" w:eastAsia="zh-CN"/>
              </w:rPr>
            </w:pPr>
            <w:r>
              <w:rPr>
                <w:rFonts w:hint="eastAsia" w:ascii="Times New Roman" w:hAnsi="Times New Roman" w:eastAsia="仿宋_GB2312" w:cs="仿宋_GB2312"/>
                <w:b w:val="0"/>
                <w:bCs w:val="0"/>
                <w:color w:val="auto"/>
                <w:kern w:val="0"/>
                <w:sz w:val="24"/>
                <w:szCs w:val="24"/>
                <w:highlight w:val="none"/>
                <w:u w:val="none"/>
                <w:lang w:eastAsia="zh-CN"/>
              </w:rPr>
              <w:t>参评率</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lang w:val="en-US" w:eastAsia="zh-CN"/>
              </w:rPr>
            </w:pPr>
            <w:r>
              <w:rPr>
                <w:rFonts w:hint="eastAsia" w:ascii="Times New Roman" w:hAnsi="Times New Roman" w:eastAsia="仿宋_GB2312" w:cs="仿宋_GB2312"/>
                <w:b w:val="0"/>
                <w:bCs w:val="0"/>
                <w:color w:val="auto"/>
                <w:kern w:val="0"/>
                <w:sz w:val="24"/>
                <w:szCs w:val="24"/>
                <w:highlight w:val="none"/>
                <w:u w:val="none"/>
                <w:lang w:val="en-US" w:eastAsia="zh-CN"/>
              </w:rPr>
              <w:t>实际参评率=实际参加次数/被邀请次数</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实际参评率≥</w:t>
            </w:r>
            <w:r>
              <w:rPr>
                <w:rFonts w:hint="eastAsia" w:ascii="Times New Roman" w:hAnsi="Times New Roman" w:eastAsia="仿宋_GB2312" w:cs="仿宋_GB2312"/>
                <w:b w:val="0"/>
                <w:bCs w:val="0"/>
                <w:color w:val="auto"/>
                <w:kern w:val="0"/>
                <w:sz w:val="24"/>
                <w:szCs w:val="24"/>
                <w:highlight w:val="none"/>
                <w:u w:val="none"/>
                <w:lang w:val="en-US" w:eastAsia="zh-CN"/>
              </w:rPr>
              <w:t>6</w:t>
            </w:r>
            <w:r>
              <w:rPr>
                <w:rFonts w:hint="eastAsia" w:ascii="Times New Roman" w:hAnsi="Times New Roman" w:eastAsia="仿宋_GB2312" w:cs="仿宋_GB2312"/>
                <w:b w:val="0"/>
                <w:bCs w:val="0"/>
                <w:color w:val="auto"/>
                <w:kern w:val="0"/>
                <w:sz w:val="24"/>
                <w:szCs w:val="24"/>
                <w:highlight w:val="none"/>
                <w:u w:val="none"/>
              </w:rPr>
              <w:t>0%</w:t>
            </w:r>
            <w:r>
              <w:rPr>
                <w:rFonts w:hint="eastAsia" w:ascii="Times New Roman" w:hAnsi="Times New Roman" w:eastAsia="仿宋_GB2312" w:cs="仿宋_GB2312"/>
                <w:b w:val="0"/>
                <w:bCs w:val="0"/>
                <w:color w:val="auto"/>
                <w:kern w:val="0"/>
                <w:sz w:val="24"/>
                <w:szCs w:val="24"/>
                <w:highlight w:val="none"/>
                <w:u w:val="none"/>
                <w:lang w:eastAsia="zh-CN"/>
              </w:rPr>
              <w:t>的，</w:t>
            </w:r>
            <w:r>
              <w:rPr>
                <w:rFonts w:hint="eastAsia" w:ascii="Times New Roman" w:hAnsi="Times New Roman" w:eastAsia="仿宋_GB2312" w:cs="仿宋_GB2312"/>
                <w:b w:val="0"/>
                <w:bCs w:val="0"/>
                <w:color w:val="auto"/>
                <w:kern w:val="0"/>
                <w:sz w:val="24"/>
                <w:szCs w:val="24"/>
                <w:highlight w:val="none"/>
                <w:u w:val="none"/>
              </w:rPr>
              <w:t>不扣分；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40%</w:t>
            </w:r>
            <w:r>
              <w:rPr>
                <w:rFonts w:hint="eastAsia" w:ascii="Times New Roman" w:hAnsi="Times New Roman" w:eastAsia="仿宋_GB2312" w:cs="仿宋_GB2312"/>
                <w:b w:val="0"/>
                <w:bCs w:val="0"/>
                <w:color w:val="auto"/>
                <w:kern w:val="0"/>
                <w:sz w:val="24"/>
                <w:szCs w:val="24"/>
                <w:highlight w:val="none"/>
                <w:u w:val="none"/>
                <w:lang w:eastAsia="zh-CN"/>
              </w:rPr>
              <w:t>≤实际参评率</w:t>
            </w:r>
            <w:r>
              <w:rPr>
                <w:rFonts w:hint="eastAsia" w:ascii="Times New Roman" w:hAnsi="Times New Roman" w:eastAsia="仿宋_GB2312" w:cs="仿宋_GB2312"/>
                <w:b w:val="0"/>
                <w:bCs w:val="0"/>
                <w:color w:val="auto"/>
                <w:kern w:val="0"/>
                <w:sz w:val="24"/>
                <w:szCs w:val="24"/>
                <w:highlight w:val="none"/>
                <w:u w:val="none"/>
              </w:rPr>
              <w:t>&lt;60%</w:t>
            </w:r>
            <w:r>
              <w:rPr>
                <w:rFonts w:hint="eastAsia" w:ascii="Times New Roman" w:hAnsi="Times New Roman" w:eastAsia="仿宋_GB2312" w:cs="仿宋_GB2312"/>
                <w:b w:val="0"/>
                <w:bCs w:val="0"/>
                <w:color w:val="auto"/>
                <w:kern w:val="0"/>
                <w:sz w:val="24"/>
                <w:szCs w:val="24"/>
                <w:highlight w:val="none"/>
                <w:u w:val="none"/>
                <w:lang w:eastAsia="zh-CN"/>
              </w:rPr>
              <w:t>的，</w:t>
            </w:r>
            <w:r>
              <w:rPr>
                <w:rFonts w:hint="eastAsia" w:ascii="Times New Roman" w:hAnsi="Times New Roman" w:eastAsia="仿宋_GB2312" w:cs="仿宋_GB2312"/>
                <w:b w:val="0"/>
                <w:bCs w:val="0"/>
                <w:color w:val="auto"/>
                <w:kern w:val="0"/>
                <w:sz w:val="24"/>
                <w:szCs w:val="24"/>
                <w:highlight w:val="none"/>
                <w:u w:val="none"/>
              </w:rPr>
              <w:t>扣2分；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val="en-US" w:eastAsia="zh-CN"/>
              </w:rPr>
              <w:t>0&lt;</w:t>
            </w:r>
            <w:r>
              <w:rPr>
                <w:rFonts w:hint="eastAsia" w:ascii="Times New Roman" w:hAnsi="Times New Roman" w:eastAsia="仿宋_GB2312" w:cs="仿宋_GB2312"/>
                <w:b w:val="0"/>
                <w:bCs w:val="0"/>
                <w:color w:val="auto"/>
                <w:kern w:val="0"/>
                <w:sz w:val="24"/>
                <w:szCs w:val="24"/>
                <w:highlight w:val="none"/>
                <w:u w:val="none"/>
                <w:lang w:eastAsia="zh-CN"/>
              </w:rPr>
              <w:t>实际</w:t>
            </w:r>
            <w:r>
              <w:rPr>
                <w:rFonts w:hint="eastAsia" w:ascii="Times New Roman" w:hAnsi="Times New Roman" w:eastAsia="仿宋_GB2312" w:cs="仿宋_GB2312"/>
                <w:b w:val="0"/>
                <w:bCs w:val="0"/>
                <w:color w:val="auto"/>
                <w:kern w:val="0"/>
                <w:sz w:val="24"/>
                <w:szCs w:val="24"/>
                <w:highlight w:val="none"/>
                <w:u w:val="none"/>
              </w:rPr>
              <w:t>参评率&lt;</w:t>
            </w:r>
            <w:r>
              <w:rPr>
                <w:rFonts w:hint="eastAsia" w:ascii="Times New Roman" w:hAnsi="Times New Roman" w:eastAsia="仿宋_GB2312" w:cs="仿宋_GB2312"/>
                <w:b w:val="0"/>
                <w:bCs w:val="0"/>
                <w:color w:val="auto"/>
                <w:kern w:val="0"/>
                <w:sz w:val="24"/>
                <w:szCs w:val="24"/>
                <w:highlight w:val="none"/>
                <w:u w:val="none"/>
                <w:lang w:val="en-US" w:eastAsia="zh-CN"/>
              </w:rPr>
              <w:t>40</w:t>
            </w:r>
            <w:r>
              <w:rPr>
                <w:rFonts w:hint="eastAsia" w:ascii="Times New Roman" w:hAnsi="Times New Roman" w:eastAsia="仿宋_GB2312" w:cs="仿宋_GB2312"/>
                <w:b w:val="0"/>
                <w:bCs w:val="0"/>
                <w:color w:val="auto"/>
                <w:kern w:val="0"/>
                <w:sz w:val="24"/>
                <w:szCs w:val="24"/>
                <w:highlight w:val="none"/>
                <w:u w:val="none"/>
              </w:rPr>
              <w:t>%</w:t>
            </w:r>
            <w:r>
              <w:rPr>
                <w:rFonts w:hint="eastAsia" w:ascii="Times New Roman" w:hAnsi="Times New Roman" w:eastAsia="仿宋_GB2312" w:cs="仿宋_GB2312"/>
                <w:b w:val="0"/>
                <w:bCs w:val="0"/>
                <w:color w:val="auto"/>
                <w:kern w:val="0"/>
                <w:sz w:val="24"/>
                <w:szCs w:val="24"/>
                <w:highlight w:val="none"/>
                <w:u w:val="none"/>
                <w:lang w:eastAsia="zh-CN"/>
              </w:rPr>
              <w:t>的，</w:t>
            </w:r>
            <w:r>
              <w:rPr>
                <w:rFonts w:hint="eastAsia" w:ascii="Times New Roman" w:hAnsi="Times New Roman" w:eastAsia="仿宋_GB2312" w:cs="仿宋_GB2312"/>
                <w:b w:val="0"/>
                <w:bCs w:val="0"/>
                <w:color w:val="auto"/>
                <w:kern w:val="0"/>
                <w:sz w:val="24"/>
                <w:szCs w:val="24"/>
                <w:highlight w:val="none"/>
                <w:u w:val="none"/>
              </w:rPr>
              <w:t>扣3分；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lang w:val="en-US" w:eastAsia="zh-CN" w:bidi="ar-SA"/>
              </w:rPr>
            </w:pPr>
            <w:r>
              <w:rPr>
                <w:rFonts w:hint="eastAsia" w:ascii="Times New Roman" w:hAnsi="Times New Roman" w:eastAsia="仿宋_GB2312" w:cs="仿宋_GB2312"/>
                <w:b w:val="0"/>
                <w:bCs w:val="0"/>
                <w:color w:val="auto"/>
                <w:kern w:val="0"/>
                <w:sz w:val="24"/>
                <w:szCs w:val="24"/>
                <w:highlight w:val="none"/>
                <w:u w:val="none"/>
                <w:lang w:eastAsia="zh-CN"/>
              </w:rPr>
              <w:t>实</w:t>
            </w:r>
            <w:r>
              <w:rPr>
                <w:rFonts w:hint="eastAsia" w:ascii="Times New Roman" w:hAnsi="Times New Roman" w:eastAsia="仿宋_GB2312" w:cs="仿宋_GB2312"/>
                <w:b w:val="0"/>
                <w:bCs w:val="0"/>
                <w:color w:val="auto"/>
                <w:spacing w:val="0"/>
                <w:kern w:val="0"/>
                <w:sz w:val="24"/>
                <w:szCs w:val="24"/>
                <w:highlight w:val="none"/>
                <w:u w:val="none"/>
                <w:lang w:eastAsia="zh-CN"/>
              </w:rPr>
              <w:t>际参评率</w:t>
            </w:r>
            <w:r>
              <w:rPr>
                <w:rFonts w:hint="eastAsia" w:ascii="Times New Roman" w:hAnsi="Times New Roman" w:eastAsia="仿宋_GB2312" w:cs="仿宋_GB2312"/>
                <w:b w:val="0"/>
                <w:bCs w:val="0"/>
                <w:color w:val="auto"/>
                <w:spacing w:val="0"/>
                <w:kern w:val="0"/>
                <w:sz w:val="24"/>
                <w:szCs w:val="24"/>
                <w:highlight w:val="none"/>
                <w:u w:val="none"/>
              </w:rPr>
              <w:t>=</w:t>
            </w:r>
            <w:r>
              <w:rPr>
                <w:rFonts w:hint="eastAsia" w:ascii="Times New Roman" w:hAnsi="Times New Roman" w:eastAsia="仿宋_GB2312" w:cs="仿宋_GB2312"/>
                <w:b w:val="0"/>
                <w:bCs w:val="0"/>
                <w:color w:val="auto"/>
                <w:spacing w:val="0"/>
                <w:kern w:val="0"/>
                <w:sz w:val="24"/>
                <w:szCs w:val="24"/>
                <w:highlight w:val="none"/>
                <w:u w:val="none"/>
                <w:lang w:val="en-US" w:eastAsia="zh-CN"/>
              </w:rPr>
              <w:t>0</w:t>
            </w:r>
            <w:r>
              <w:rPr>
                <w:rFonts w:hint="eastAsia" w:ascii="Times New Roman" w:hAnsi="Times New Roman" w:eastAsia="仿宋_GB2312" w:cs="仿宋_GB2312"/>
                <w:b w:val="0"/>
                <w:bCs w:val="0"/>
                <w:color w:val="auto"/>
                <w:spacing w:val="0"/>
                <w:kern w:val="0"/>
                <w:sz w:val="24"/>
                <w:szCs w:val="24"/>
                <w:highlight w:val="none"/>
                <w:u w:val="none"/>
                <w:lang w:eastAsia="zh-CN"/>
              </w:rPr>
              <w:t>的，</w:t>
            </w:r>
            <w:r>
              <w:rPr>
                <w:rFonts w:hint="eastAsia" w:ascii="Times New Roman" w:hAnsi="Times New Roman" w:eastAsia="仿宋_GB2312" w:cs="仿宋_GB2312"/>
                <w:b w:val="0"/>
                <w:bCs w:val="0"/>
                <w:color w:val="auto"/>
                <w:spacing w:val="0"/>
                <w:kern w:val="0"/>
                <w:sz w:val="24"/>
                <w:szCs w:val="24"/>
                <w:highlight w:val="none"/>
                <w:u w:val="none"/>
              </w:rPr>
              <w:t>扣5分</w:t>
            </w:r>
          </w:p>
        </w:tc>
        <w:tc>
          <w:tcPr>
            <w:tcW w:w="2247"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val="en-US" w:eastAsia="zh-CN" w:bidi="ar-SA"/>
              </w:rPr>
            </w:pPr>
            <w:r>
              <w:rPr>
                <w:rFonts w:hint="eastAsia" w:ascii="Times New Roman" w:hAnsi="Times New Roman" w:eastAsia="仿宋_GB2312" w:cs="仿宋_GB2312"/>
                <w:b w:val="0"/>
                <w:bCs w:val="0"/>
                <w:color w:val="auto"/>
                <w:kern w:val="0"/>
                <w:sz w:val="24"/>
                <w:szCs w:val="24"/>
                <w:highlight w:val="none"/>
                <w:u w:val="none"/>
                <w:lang w:eastAsia="zh-CN"/>
              </w:rPr>
              <w:t>省发展改革委（省综合评标专家库</w:t>
            </w:r>
            <w:r>
              <w:rPr>
                <w:rFonts w:hint="eastAsia" w:ascii="Times New Roman" w:hAnsi="Times New Roman" w:eastAsia="仿宋_GB2312" w:cs="仿宋_GB2312"/>
                <w:b w:val="0"/>
                <w:bCs w:val="0"/>
                <w:color w:val="auto"/>
                <w:kern w:val="0"/>
                <w:sz w:val="24"/>
                <w:szCs w:val="24"/>
                <w:highlight w:val="none"/>
                <w:u w:val="none"/>
              </w:rPr>
              <w:t>系统</w:t>
            </w:r>
            <w:r>
              <w:rPr>
                <w:rFonts w:hint="eastAsia" w:ascii="Times New Roman" w:hAnsi="Times New Roman" w:eastAsia="仿宋_GB2312" w:cs="仿宋_GB2312"/>
                <w:b w:val="0"/>
                <w:bCs w:val="0"/>
                <w:color w:val="auto"/>
                <w:kern w:val="0"/>
                <w:sz w:val="24"/>
                <w:szCs w:val="24"/>
                <w:highlight w:val="none"/>
                <w:u w:val="none"/>
                <w:lang w:eastAsia="zh-CN"/>
              </w:rPr>
              <w:t>）</w:t>
            </w:r>
          </w:p>
        </w:tc>
        <w:tc>
          <w:tcPr>
            <w:tcW w:w="1511"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val="en-US" w:eastAsia="zh-CN" w:bidi="ar-SA"/>
              </w:rPr>
            </w:pPr>
            <w:r>
              <w:rPr>
                <w:rFonts w:hint="eastAsia" w:ascii="Times New Roman" w:hAnsi="Times New Roman" w:eastAsia="仿宋_GB2312" w:cs="仿宋_GB2312"/>
                <w:b w:val="0"/>
                <w:bCs w:val="0"/>
                <w:color w:val="auto"/>
                <w:kern w:val="0"/>
                <w:sz w:val="24"/>
                <w:szCs w:val="24"/>
                <w:highlight w:val="none"/>
                <w:u w:val="none"/>
                <w:lang w:val="en-US" w:eastAsia="zh-CN" w:bidi="ar-SA"/>
              </w:rPr>
              <w:t>省综合评标专家库系统实时记录信息，按年度自动统计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restart"/>
            <w:tcBorders>
              <w:tl2br w:val="nil"/>
              <w:tr2bl w:val="nil"/>
            </w:tcBorders>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加分项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（20分）</w:t>
            </w:r>
          </w:p>
        </w:tc>
        <w:tc>
          <w:tcPr>
            <w:tcW w:w="1174" w:type="dxa"/>
            <w:vMerge w:val="restart"/>
            <w:tcBorders>
              <w:tl2br w:val="nil"/>
              <w:tr2bl w:val="nil"/>
            </w:tcBorders>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社会责任</w:t>
            </w:r>
          </w:p>
        </w:tc>
        <w:tc>
          <w:tcPr>
            <w:tcW w:w="5319"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检举招标投标活动中违规、违纪、违法行为，经查证属实的</w:t>
            </w:r>
          </w:p>
        </w:tc>
        <w:tc>
          <w:tcPr>
            <w:tcW w:w="3216" w:type="dxa"/>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lang w:val="en-US" w:eastAsia="zh-CN"/>
              </w:rPr>
            </w:pPr>
            <w:r>
              <w:rPr>
                <w:rFonts w:hint="eastAsia" w:ascii="Times New Roman" w:hAnsi="Times New Roman" w:eastAsia="仿宋_GB2312" w:cs="仿宋_GB2312"/>
                <w:b w:val="0"/>
                <w:bCs w:val="0"/>
                <w:color w:val="auto"/>
                <w:kern w:val="0"/>
                <w:sz w:val="24"/>
                <w:szCs w:val="24"/>
                <w:highlight w:val="none"/>
                <w:u w:val="none"/>
                <w:lang w:eastAsia="zh-CN"/>
              </w:rPr>
              <w:t>首个检举的，</w:t>
            </w:r>
            <w:r>
              <w:rPr>
                <w:rFonts w:hint="eastAsia" w:ascii="Times New Roman" w:hAnsi="Times New Roman" w:eastAsia="仿宋_GB2312" w:cs="仿宋_GB2312"/>
                <w:b w:val="0"/>
                <w:bCs w:val="0"/>
                <w:color w:val="auto"/>
                <w:kern w:val="0"/>
                <w:sz w:val="24"/>
                <w:szCs w:val="24"/>
                <w:highlight w:val="none"/>
                <w:u w:val="none"/>
              </w:rPr>
              <w:t>加8分/次</w:t>
            </w:r>
          </w:p>
        </w:tc>
        <w:tc>
          <w:tcPr>
            <w:tcW w:w="2247" w:type="dxa"/>
            <w:vMerge w:val="restart"/>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省发展改革委（评标专家个人</w:t>
            </w:r>
            <w:r>
              <w:rPr>
                <w:rFonts w:hint="eastAsia" w:ascii="Times New Roman" w:hAnsi="Times New Roman" w:eastAsia="仿宋_GB2312" w:cs="仿宋_GB2312"/>
                <w:b w:val="0"/>
                <w:bCs w:val="0"/>
                <w:color w:val="auto"/>
                <w:kern w:val="0"/>
                <w:sz w:val="24"/>
                <w:szCs w:val="24"/>
                <w:highlight w:val="none"/>
                <w:u w:val="none"/>
              </w:rPr>
              <w:t>自主申报</w:t>
            </w:r>
            <w:r>
              <w:rPr>
                <w:rFonts w:hint="eastAsia" w:ascii="Times New Roman" w:hAnsi="Times New Roman" w:eastAsia="仿宋_GB2312" w:cs="仿宋_GB2312"/>
                <w:b w:val="0"/>
                <w:bCs w:val="0"/>
                <w:color w:val="auto"/>
                <w:kern w:val="0"/>
                <w:sz w:val="24"/>
                <w:szCs w:val="24"/>
                <w:highlight w:val="none"/>
                <w:u w:val="none"/>
                <w:lang w:eastAsia="zh-CN"/>
              </w:rPr>
              <w:t>）</w:t>
            </w:r>
          </w:p>
        </w:tc>
        <w:tc>
          <w:tcPr>
            <w:tcW w:w="1511" w:type="dxa"/>
            <w:vMerge w:val="restart"/>
            <w:tcBorders>
              <w:tl2br w:val="nil"/>
              <w:tr2bl w:val="nil"/>
            </w:tcBorders>
            <w:noWrap w:val="0"/>
            <w:tcMar>
              <w:top w:w="0" w:type="dxa"/>
              <w:left w:w="57" w:type="dxa"/>
              <w:bottom w:w="0" w:type="dxa"/>
              <w:right w:w="57" w:type="dxa"/>
            </w:tcMar>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lang w:val="en-US" w:eastAsia="zh-CN"/>
              </w:rPr>
            </w:pPr>
            <w:r>
              <w:rPr>
                <w:rFonts w:hint="eastAsia" w:ascii="Times New Roman" w:hAnsi="Times New Roman" w:eastAsia="仿宋_GB2312" w:cs="仿宋_GB2312"/>
                <w:b w:val="0"/>
                <w:bCs w:val="0"/>
                <w:color w:val="auto"/>
                <w:kern w:val="0"/>
                <w:sz w:val="24"/>
                <w:szCs w:val="24"/>
                <w:highlight w:val="none"/>
                <w:u w:val="none"/>
                <w:lang w:val="en-US" w:eastAsia="zh-CN"/>
              </w:rPr>
              <w:t>申报内容确认属实后5个工作日内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向有关行政监督部门书面提出建议意见并采纳的</w:t>
            </w:r>
          </w:p>
        </w:tc>
        <w:tc>
          <w:tcPr>
            <w:tcW w:w="3216"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lang w:eastAsia="zh-CN"/>
              </w:rPr>
              <w:t>首次提出的，</w:t>
            </w:r>
            <w:r>
              <w:rPr>
                <w:rFonts w:hint="eastAsia" w:ascii="Times New Roman" w:hAnsi="Times New Roman" w:eastAsia="仿宋_GB2312" w:cs="仿宋_GB2312"/>
                <w:b w:val="0"/>
                <w:bCs w:val="0"/>
                <w:color w:val="auto"/>
                <w:kern w:val="0"/>
                <w:sz w:val="24"/>
                <w:szCs w:val="24"/>
                <w:highlight w:val="none"/>
                <w:u w:val="none"/>
              </w:rPr>
              <w:t>加3分/次</w:t>
            </w:r>
          </w:p>
        </w:tc>
        <w:tc>
          <w:tcPr>
            <w:tcW w:w="2247" w:type="dxa"/>
            <w:vMerge w:val="continue"/>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参与省部级以上行业技术标准或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技术规范编制或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修订的</w:t>
            </w:r>
          </w:p>
        </w:tc>
        <w:tc>
          <w:tcPr>
            <w:tcW w:w="3216"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加4分/次</w:t>
            </w:r>
          </w:p>
        </w:tc>
        <w:tc>
          <w:tcPr>
            <w:tcW w:w="2247" w:type="dxa"/>
            <w:vMerge w:val="continue"/>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vMerge w:val="continue"/>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531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参与省部级以上招标投标规范性文件制定或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修订的</w:t>
            </w:r>
          </w:p>
        </w:tc>
        <w:tc>
          <w:tcPr>
            <w:tcW w:w="3216"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省级加4分/次；国家级加5分/次</w:t>
            </w:r>
          </w:p>
        </w:tc>
        <w:tc>
          <w:tcPr>
            <w:tcW w:w="2247" w:type="dxa"/>
            <w:vMerge w:val="continue"/>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7" w:hRule="atLeast"/>
        </w:trPr>
        <w:tc>
          <w:tcPr>
            <w:tcW w:w="1194" w:type="dxa"/>
            <w:vMerge w:val="continue"/>
            <w:noWrap w:val="0"/>
            <w:vAlign w:val="center"/>
          </w:tcPr>
          <w:p>
            <w:pPr>
              <w:widowControl/>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174"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奖励信息</w:t>
            </w:r>
          </w:p>
        </w:tc>
        <w:tc>
          <w:tcPr>
            <w:tcW w:w="5319"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both"/>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被各级</w:t>
            </w:r>
            <w:r>
              <w:rPr>
                <w:rFonts w:hint="eastAsia" w:ascii="Times New Roman" w:hAnsi="Times New Roman" w:eastAsia="仿宋_GB2312" w:cs="仿宋_GB2312"/>
                <w:b w:val="0"/>
                <w:bCs w:val="0"/>
                <w:color w:val="auto"/>
                <w:kern w:val="0"/>
                <w:sz w:val="24"/>
                <w:szCs w:val="24"/>
                <w:highlight w:val="none"/>
                <w:u w:val="none"/>
                <w:lang w:eastAsia="zh-CN"/>
              </w:rPr>
              <w:t>党委、</w:t>
            </w:r>
            <w:r>
              <w:rPr>
                <w:rFonts w:hint="eastAsia" w:ascii="Times New Roman" w:hAnsi="Times New Roman" w:eastAsia="仿宋_GB2312" w:cs="仿宋_GB2312"/>
                <w:b w:val="0"/>
                <w:bCs w:val="0"/>
                <w:color w:val="auto"/>
                <w:kern w:val="0"/>
                <w:sz w:val="24"/>
                <w:szCs w:val="24"/>
                <w:highlight w:val="none"/>
                <w:u w:val="none"/>
              </w:rPr>
              <w:t>政府授予表彰或</w:t>
            </w:r>
            <w:r>
              <w:rPr>
                <w:rFonts w:hint="eastAsia" w:ascii="Times New Roman" w:hAnsi="Times New Roman" w:eastAsia="仿宋_GB2312" w:cs="仿宋_GB2312"/>
                <w:b w:val="0"/>
                <w:bCs w:val="0"/>
                <w:color w:val="auto"/>
                <w:kern w:val="0"/>
                <w:sz w:val="24"/>
                <w:szCs w:val="24"/>
                <w:highlight w:val="none"/>
                <w:u w:val="none"/>
                <w:lang w:eastAsia="zh-CN"/>
              </w:rPr>
              <w:t>者</w:t>
            </w:r>
            <w:r>
              <w:rPr>
                <w:rFonts w:hint="eastAsia" w:ascii="Times New Roman" w:hAnsi="Times New Roman" w:eastAsia="仿宋_GB2312" w:cs="仿宋_GB2312"/>
                <w:b w:val="0"/>
                <w:bCs w:val="0"/>
                <w:color w:val="auto"/>
                <w:kern w:val="0"/>
                <w:sz w:val="24"/>
                <w:szCs w:val="24"/>
                <w:highlight w:val="none"/>
                <w:u w:val="none"/>
              </w:rPr>
              <w:t>奖励的</w:t>
            </w:r>
          </w:p>
        </w:tc>
        <w:tc>
          <w:tcPr>
            <w:tcW w:w="3216"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left"/>
              <w:rPr>
                <w:rFonts w:hint="eastAsia" w:ascii="Times New Roman" w:hAnsi="Times New Roman" w:eastAsia="仿宋_GB2312" w:cs="仿宋_GB2312"/>
                <w:b w:val="0"/>
                <w:bCs w:val="0"/>
                <w:color w:val="auto"/>
                <w:kern w:val="0"/>
                <w:sz w:val="24"/>
                <w:szCs w:val="24"/>
                <w:highlight w:val="none"/>
                <w:u w:val="none"/>
              </w:rPr>
            </w:pPr>
            <w:r>
              <w:rPr>
                <w:rFonts w:hint="eastAsia" w:ascii="Times New Roman" w:hAnsi="Times New Roman" w:eastAsia="仿宋_GB2312" w:cs="仿宋_GB2312"/>
                <w:b w:val="0"/>
                <w:bCs w:val="0"/>
                <w:color w:val="auto"/>
                <w:kern w:val="0"/>
                <w:sz w:val="24"/>
                <w:szCs w:val="24"/>
                <w:highlight w:val="none"/>
                <w:u w:val="none"/>
              </w:rPr>
              <w:t>市级加</w:t>
            </w:r>
            <w:r>
              <w:rPr>
                <w:rFonts w:hint="eastAsia" w:ascii="Times New Roman" w:hAnsi="Times New Roman" w:eastAsia="仿宋_GB2312" w:cs="仿宋_GB2312"/>
                <w:b w:val="0"/>
                <w:bCs w:val="0"/>
                <w:color w:val="auto"/>
                <w:kern w:val="0"/>
                <w:sz w:val="24"/>
                <w:szCs w:val="24"/>
                <w:highlight w:val="none"/>
                <w:u w:val="none"/>
                <w:lang w:val="en-US" w:eastAsia="zh-CN"/>
              </w:rPr>
              <w:t>3</w:t>
            </w:r>
            <w:r>
              <w:rPr>
                <w:rFonts w:hint="eastAsia" w:ascii="Times New Roman" w:hAnsi="Times New Roman" w:eastAsia="仿宋_GB2312" w:cs="仿宋_GB2312"/>
                <w:b w:val="0"/>
                <w:bCs w:val="0"/>
                <w:color w:val="auto"/>
                <w:kern w:val="0"/>
                <w:sz w:val="24"/>
                <w:szCs w:val="24"/>
                <w:highlight w:val="none"/>
                <w:u w:val="none"/>
              </w:rPr>
              <w:t>分/次；省级加4分/次；国家级加5分/次</w:t>
            </w:r>
          </w:p>
        </w:tc>
        <w:tc>
          <w:tcPr>
            <w:tcW w:w="2247" w:type="dxa"/>
            <w:vMerge w:val="continue"/>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c>
          <w:tcPr>
            <w:tcW w:w="1511" w:type="dxa"/>
            <w:vMerge w:val="continue"/>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0" w:lineRule="exact"/>
              <w:jc w:val="center"/>
              <w:rPr>
                <w:rFonts w:hint="eastAsia" w:ascii="Times New Roman" w:hAnsi="Times New Roman" w:eastAsia="仿宋_GB2312" w:cs="仿宋_GB2312"/>
                <w:b w:val="0"/>
                <w:bCs w:val="0"/>
                <w:color w:val="auto"/>
                <w:kern w:val="0"/>
                <w:sz w:val="24"/>
                <w:szCs w:val="24"/>
                <w:highlight w:val="none"/>
                <w:u w:val="none"/>
              </w:rPr>
            </w:pPr>
          </w:p>
        </w:tc>
      </w:tr>
    </w:tbl>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400" w:lineRule="exact"/>
        <w:ind w:firstLine="560" w:firstLineChars="200"/>
        <w:jc w:val="both"/>
        <w:rPr>
          <w:rFonts w:hint="default" w:ascii="Times New Roman" w:hAnsi="Times New Roman" w:eastAsia="仿宋_GB2312" w:cs="Times New Roman"/>
          <w:b w:val="0"/>
          <w:bCs w:val="0"/>
          <w:color w:val="auto"/>
          <w:kern w:val="0"/>
          <w:sz w:val="28"/>
          <w:szCs w:val="28"/>
          <w:highlight w:val="none"/>
          <w:u w:val="none"/>
        </w:rPr>
      </w:pPr>
      <w:r>
        <w:rPr>
          <w:rFonts w:hint="default" w:ascii="Times New Roman" w:hAnsi="Times New Roman" w:eastAsia="仿宋_GB2312" w:cs="Times New Roman"/>
          <w:b w:val="0"/>
          <w:bCs w:val="0"/>
          <w:color w:val="auto"/>
          <w:kern w:val="0"/>
          <w:sz w:val="28"/>
          <w:szCs w:val="28"/>
          <w:highlight w:val="none"/>
          <w:u w:val="none"/>
        </w:rPr>
        <w:t>注：</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400" w:lineRule="exact"/>
        <w:ind w:firstLine="560" w:firstLineChars="200"/>
        <w:jc w:val="both"/>
        <w:rPr>
          <w:rFonts w:hint="default" w:ascii="Times New Roman" w:hAnsi="Times New Roman" w:eastAsia="仿宋_GB2312" w:cs="Times New Roman"/>
          <w:b w:val="0"/>
          <w:bCs w:val="0"/>
          <w:color w:val="auto"/>
          <w:kern w:val="0"/>
          <w:sz w:val="28"/>
          <w:szCs w:val="28"/>
          <w:highlight w:val="none"/>
          <w:u w:val="none"/>
        </w:rPr>
      </w:pPr>
      <w:r>
        <w:rPr>
          <w:rFonts w:hint="default" w:ascii="Times New Roman" w:hAnsi="Times New Roman" w:eastAsia="仿宋_GB2312" w:cs="Times New Roman"/>
          <w:b w:val="0"/>
          <w:bCs w:val="0"/>
          <w:color w:val="auto"/>
          <w:kern w:val="0"/>
          <w:sz w:val="28"/>
          <w:szCs w:val="28"/>
          <w:highlight w:val="none"/>
          <w:u w:val="none"/>
        </w:rPr>
        <w:t>1.招标人在落实主体责任中，发现评标专家存在违反考核办法行为，若该行为属于招标人评价范围的，可以直接评价；若该行为不属于招标人评价范围的，应当及时反馈其他考核主体或者参与主体。</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400" w:lineRule="exact"/>
        <w:ind w:firstLine="560" w:firstLineChars="200"/>
        <w:jc w:val="both"/>
        <w:rPr>
          <w:rFonts w:hint="default" w:ascii="Times New Roman" w:hAnsi="Times New Roman" w:eastAsia="仿宋_GB2312" w:cs="Times New Roman"/>
          <w:b w:val="0"/>
          <w:bCs w:val="0"/>
          <w:color w:val="auto"/>
          <w:kern w:val="0"/>
          <w:sz w:val="28"/>
          <w:szCs w:val="28"/>
          <w:highlight w:val="none"/>
          <w:u w:val="none"/>
        </w:rPr>
      </w:pPr>
      <w:r>
        <w:rPr>
          <w:rFonts w:hint="default" w:ascii="Times New Roman" w:hAnsi="Times New Roman" w:eastAsia="仿宋_GB2312" w:cs="Times New Roman"/>
          <w:b w:val="0"/>
          <w:bCs w:val="0"/>
          <w:color w:val="auto"/>
          <w:kern w:val="0"/>
          <w:sz w:val="28"/>
          <w:szCs w:val="28"/>
          <w:highlight w:val="none"/>
          <w:u w:val="none"/>
        </w:rPr>
        <w:t>2.评标专家存在违反《评标专家和评标专家库管理暂行办法》《河南省综合评标专家库和评标专家管理办法》等行为，被行政监督部门依法处理的，按照行政监督部门处罚结果执行；受到行政监督部门处罚的行为属于《河南省综合评标专家库评标专家考核标准》所列扣分行为的，按照本办法同时进行扣分。</w:t>
      </w:r>
    </w:p>
    <w:p>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400" w:lineRule="exact"/>
        <w:jc w:val="both"/>
        <w:rPr>
          <w:rFonts w:hint="default" w:ascii="Times New Roman" w:hAnsi="Times New Roman" w:eastAsia="仿宋_GB2312" w:cs="Times New Roman"/>
          <w:b w:val="0"/>
          <w:bCs w:val="0"/>
          <w:color w:val="auto"/>
          <w:kern w:val="0"/>
          <w:sz w:val="28"/>
          <w:szCs w:val="28"/>
          <w:highlight w:val="none"/>
          <w:u w:val="none"/>
        </w:rPr>
      </w:pPr>
    </w:p>
    <w:sectPr>
      <w:footerReference r:id="rId3" w:type="default"/>
      <w:pgSz w:w="16838" w:h="11906" w:orient="landscape"/>
      <w:pgMar w:top="1587" w:right="1134" w:bottom="158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ind w:left="210" w:leftChars="100" w:right="210" w:rightChars="100"/>
      <w:jc w:val="center"/>
      <w:rPr>
        <w:rFonts w:ascii="等线" w:hAnsi="等线" w:eastAsia="等线" w:cs="Times New Roman"/>
        <w:b/>
        <w:bCs/>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9</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67A29"/>
    <w:rsid w:val="3EAB0813"/>
    <w:rsid w:val="4E421201"/>
    <w:rsid w:val="7A6F5F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First Indent"/>
    <w:next w:val="3"/>
    <w:qFormat/>
    <w:uiPriority w:val="0"/>
    <w:pPr>
      <w:widowControl w:val="0"/>
      <w:ind w:firstLine="420" w:firstLineChars="100"/>
      <w:jc w:val="both"/>
    </w:pPr>
    <w:rPr>
      <w:rFonts w:ascii="Times New Roman" w:hAnsi="Times New Roman" w:eastAsia="宋体" w:cs="Times New Roman"/>
      <w:kern w:val="2"/>
      <w:sz w:val="32"/>
      <w:szCs w:val="32"/>
      <w:lang w:val="en-US" w:eastAsia="zh-CN" w:bidi="ar-SA"/>
    </w:rPr>
  </w:style>
  <w:style w:type="paragraph" w:styleId="3">
    <w:name w:val="Body Text First Indent 2"/>
    <w:qFormat/>
    <w:uiPriority w:val="0"/>
    <w:pPr>
      <w:widowControl w:val="0"/>
      <w:spacing w:after="120" w:line="560" w:lineRule="exact"/>
      <w:ind w:left="420" w:leftChars="200" w:firstLine="420"/>
      <w:jc w:val="both"/>
    </w:pPr>
    <w:rPr>
      <w:rFonts w:ascii="Times New Roman" w:hAnsi="Times New Roman" w:eastAsia="宋体" w:cs="黑体"/>
      <w:color w:val="000000"/>
      <w:kern w:val="2"/>
      <w:sz w:val="32"/>
      <w:szCs w:val="21"/>
      <w:lang w:val="en-US" w:eastAsia="zh-CN" w:bidi="ar-SA"/>
    </w:rPr>
  </w:style>
  <w:style w:type="paragraph" w:styleId="4">
    <w:name w:val="Salutation"/>
    <w:next w:val="1"/>
    <w:qFormat/>
    <w:uiPriority w:val="0"/>
    <w:pPr>
      <w:widowControl w:val="0"/>
      <w:suppressAutoHyphens w:val="0"/>
      <w:jc w:val="both"/>
    </w:pPr>
    <w:rPr>
      <w:rFonts w:ascii="Calibri" w:hAnsi="Calibri" w:eastAsia="仿宋_GB2312" w:cs="Times New Roman"/>
      <w:kern w:val="2"/>
      <w:sz w:val="32"/>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all right</cp:lastModifiedBy>
  <dcterms:modified xsi:type="dcterms:W3CDTF">2024-03-29T05:04:47Z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2CF8964A6E6A4575A30DEE248758A70E_13</vt:lpwstr>
  </property>
</Properties>
</file>